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0EB3E" w14:textId="77777777" w:rsidR="000165E1" w:rsidRPr="000F78F8" w:rsidRDefault="000165E1" w:rsidP="00A80B76">
      <w:pPr>
        <w:jc w:val="center"/>
        <w:rPr>
          <w:b/>
          <w:sz w:val="36"/>
          <w:szCs w:val="36"/>
          <w:lang w:val="es-MX"/>
        </w:rPr>
      </w:pPr>
    </w:p>
    <w:p w14:paraId="18FBF02E" w14:textId="40EA1D11" w:rsidR="008623B0" w:rsidRPr="000F78F8" w:rsidRDefault="008623B0" w:rsidP="00A80B76">
      <w:pPr>
        <w:jc w:val="right"/>
        <w:rPr>
          <w:b/>
          <w:sz w:val="36"/>
          <w:szCs w:val="36"/>
          <w:lang w:val="es-MX"/>
        </w:rPr>
      </w:pPr>
      <w:r w:rsidRPr="000F78F8">
        <w:rPr>
          <w:b/>
          <w:sz w:val="36"/>
          <w:szCs w:val="36"/>
          <w:lang w:val="es-MX"/>
        </w:rPr>
        <w:t xml:space="preserve">Formulario </w:t>
      </w:r>
      <w:r w:rsidR="0045704A">
        <w:rPr>
          <w:b/>
          <w:sz w:val="36"/>
          <w:szCs w:val="36"/>
          <w:lang w:val="es-MX"/>
        </w:rPr>
        <w:t>p</w:t>
      </w:r>
      <w:r w:rsidR="000F78F8" w:rsidRPr="000F78F8">
        <w:rPr>
          <w:b/>
          <w:sz w:val="36"/>
          <w:szCs w:val="36"/>
          <w:lang w:val="es-MX"/>
        </w:rPr>
        <w:t xml:space="preserve">ara </w:t>
      </w:r>
      <w:r w:rsidR="0045704A">
        <w:rPr>
          <w:b/>
          <w:sz w:val="36"/>
          <w:szCs w:val="36"/>
          <w:lang w:val="es-MX"/>
        </w:rPr>
        <w:t>i</w:t>
      </w:r>
      <w:r w:rsidRPr="000F78F8">
        <w:rPr>
          <w:b/>
          <w:sz w:val="36"/>
          <w:szCs w:val="36"/>
          <w:lang w:val="es-MX"/>
        </w:rPr>
        <w:t xml:space="preserve">nscripción </w:t>
      </w:r>
      <w:r w:rsidR="0045704A">
        <w:rPr>
          <w:b/>
          <w:sz w:val="36"/>
          <w:szCs w:val="36"/>
          <w:lang w:val="es-MX"/>
        </w:rPr>
        <w:t>d</w:t>
      </w:r>
      <w:r w:rsidR="000F78F8" w:rsidRPr="000F78F8">
        <w:rPr>
          <w:b/>
          <w:sz w:val="36"/>
          <w:szCs w:val="36"/>
          <w:lang w:val="es-MX"/>
        </w:rPr>
        <w:t xml:space="preserve">e </w:t>
      </w:r>
      <w:r w:rsidR="0045704A">
        <w:rPr>
          <w:b/>
          <w:sz w:val="36"/>
          <w:szCs w:val="36"/>
          <w:lang w:val="es-MX"/>
        </w:rPr>
        <w:t>p</w:t>
      </w:r>
      <w:r w:rsidRPr="000F78F8">
        <w:rPr>
          <w:b/>
          <w:sz w:val="36"/>
          <w:szCs w:val="36"/>
          <w:lang w:val="es-MX"/>
        </w:rPr>
        <w:t>royecto</w:t>
      </w:r>
      <w:r w:rsidR="000165E1" w:rsidRPr="000F78F8">
        <w:rPr>
          <w:b/>
          <w:sz w:val="36"/>
          <w:szCs w:val="36"/>
          <w:lang w:val="es-MX"/>
        </w:rPr>
        <w:t xml:space="preserve">s </w:t>
      </w:r>
      <w:r w:rsidR="0045704A">
        <w:rPr>
          <w:b/>
          <w:sz w:val="36"/>
          <w:szCs w:val="36"/>
          <w:lang w:val="es-MX"/>
        </w:rPr>
        <w:t>d</w:t>
      </w:r>
      <w:r w:rsidR="000F78F8" w:rsidRPr="000F78F8">
        <w:rPr>
          <w:b/>
          <w:sz w:val="36"/>
          <w:szCs w:val="36"/>
          <w:lang w:val="es-MX"/>
        </w:rPr>
        <w:t xml:space="preserve">e </w:t>
      </w:r>
      <w:r w:rsidR="0045704A">
        <w:rPr>
          <w:b/>
          <w:sz w:val="36"/>
          <w:szCs w:val="36"/>
          <w:lang w:val="es-MX"/>
        </w:rPr>
        <w:t>i</w:t>
      </w:r>
      <w:r w:rsidR="000F78F8" w:rsidRPr="000F78F8">
        <w:rPr>
          <w:b/>
          <w:sz w:val="36"/>
          <w:szCs w:val="36"/>
          <w:lang w:val="es-MX"/>
        </w:rPr>
        <w:t xml:space="preserve">nvestigación, </w:t>
      </w:r>
      <w:r w:rsidR="0045704A">
        <w:rPr>
          <w:b/>
          <w:sz w:val="36"/>
          <w:szCs w:val="36"/>
          <w:lang w:val="es-MX"/>
        </w:rPr>
        <w:t>e</w:t>
      </w:r>
      <w:r w:rsidR="000F78F8" w:rsidRPr="000F78F8">
        <w:rPr>
          <w:b/>
          <w:sz w:val="36"/>
          <w:szCs w:val="36"/>
          <w:lang w:val="es-MX"/>
        </w:rPr>
        <w:t xml:space="preserve">xtensión y/o </w:t>
      </w:r>
      <w:r w:rsidR="0045704A">
        <w:rPr>
          <w:b/>
          <w:sz w:val="36"/>
          <w:szCs w:val="36"/>
          <w:lang w:val="es-MX"/>
        </w:rPr>
        <w:t>d</w:t>
      </w:r>
      <w:r w:rsidR="000F78F8" w:rsidRPr="000F78F8">
        <w:rPr>
          <w:b/>
          <w:sz w:val="36"/>
          <w:szCs w:val="36"/>
          <w:lang w:val="es-MX"/>
        </w:rPr>
        <w:t>ocencia</w:t>
      </w:r>
      <w:r w:rsidR="00502BF3">
        <w:rPr>
          <w:b/>
          <w:sz w:val="36"/>
          <w:szCs w:val="36"/>
          <w:lang w:val="es-MX"/>
        </w:rPr>
        <w:t xml:space="preserve"> (versión 1-octubre 2025)</w:t>
      </w:r>
    </w:p>
    <w:p w14:paraId="02A69E4D" w14:textId="413BD57F" w:rsidR="000165E1" w:rsidRPr="000F78F8" w:rsidRDefault="000165E1" w:rsidP="00A80B76">
      <w:pPr>
        <w:jc w:val="right"/>
        <w:rPr>
          <w:b/>
          <w:sz w:val="36"/>
          <w:szCs w:val="36"/>
          <w:lang w:val="es-MX"/>
        </w:rPr>
      </w:pPr>
    </w:p>
    <w:p w14:paraId="2F7A4766" w14:textId="77777777" w:rsidR="000165E1" w:rsidRPr="000F78F8" w:rsidRDefault="000165E1" w:rsidP="00A80B76">
      <w:pPr>
        <w:jc w:val="right"/>
        <w:rPr>
          <w:b/>
          <w:sz w:val="36"/>
          <w:szCs w:val="36"/>
          <w:lang w:val="es-MX"/>
        </w:rPr>
      </w:pPr>
    </w:p>
    <w:p w14:paraId="0914B752" w14:textId="7FEB3A89" w:rsidR="000165E1" w:rsidRPr="000F78F8" w:rsidRDefault="000165E1" w:rsidP="00A80B76">
      <w:pPr>
        <w:jc w:val="right"/>
        <w:rPr>
          <w:b/>
          <w:sz w:val="36"/>
          <w:szCs w:val="36"/>
          <w:lang w:val="es-MX"/>
        </w:rPr>
      </w:pPr>
      <w:r w:rsidRPr="000F78F8">
        <w:rPr>
          <w:b/>
          <w:sz w:val="36"/>
          <w:szCs w:val="36"/>
          <w:lang w:val="es-MX"/>
        </w:rPr>
        <w:t xml:space="preserve">Comisión de Investigación, Extensión y Docencia </w:t>
      </w:r>
    </w:p>
    <w:p w14:paraId="647574F5" w14:textId="3AF130DC" w:rsidR="000165E1" w:rsidRPr="000F78F8" w:rsidRDefault="000165E1" w:rsidP="00A80B76">
      <w:pPr>
        <w:jc w:val="right"/>
        <w:rPr>
          <w:b/>
          <w:sz w:val="36"/>
          <w:szCs w:val="36"/>
          <w:lang w:val="es-MX"/>
        </w:rPr>
      </w:pPr>
      <w:r w:rsidRPr="000F78F8">
        <w:rPr>
          <w:b/>
          <w:sz w:val="36"/>
          <w:szCs w:val="36"/>
          <w:lang w:val="es-MX"/>
        </w:rPr>
        <w:t>Escuela de Ciencias Exactas y Naturales</w:t>
      </w:r>
    </w:p>
    <w:p w14:paraId="51EC4060" w14:textId="6F6E79F0" w:rsidR="000165E1" w:rsidRPr="000F78F8" w:rsidRDefault="000165E1" w:rsidP="00A80B76">
      <w:pPr>
        <w:jc w:val="right"/>
        <w:rPr>
          <w:b/>
          <w:sz w:val="36"/>
          <w:szCs w:val="36"/>
          <w:lang w:val="es-MX"/>
        </w:rPr>
      </w:pPr>
    </w:p>
    <w:p w14:paraId="7F18F0C3" w14:textId="77777777" w:rsidR="000165E1" w:rsidRPr="000F78F8" w:rsidRDefault="000165E1" w:rsidP="00A80B76">
      <w:pPr>
        <w:jc w:val="right"/>
        <w:rPr>
          <w:b/>
          <w:sz w:val="36"/>
          <w:szCs w:val="36"/>
          <w:lang w:val="es-MX"/>
        </w:rPr>
      </w:pPr>
    </w:p>
    <w:p w14:paraId="3994EB9E" w14:textId="28961FCB" w:rsidR="000165E1" w:rsidRDefault="000165E1" w:rsidP="00A80B76">
      <w:pPr>
        <w:jc w:val="right"/>
        <w:rPr>
          <w:b/>
          <w:sz w:val="36"/>
          <w:szCs w:val="36"/>
          <w:lang w:val="es-MX"/>
        </w:rPr>
      </w:pPr>
      <w:r w:rsidRPr="000F78F8">
        <w:rPr>
          <w:b/>
          <w:sz w:val="36"/>
          <w:szCs w:val="36"/>
          <w:lang w:val="es-MX"/>
        </w:rPr>
        <w:t>Fecha, año.</w:t>
      </w:r>
    </w:p>
    <w:p w14:paraId="224E6958" w14:textId="352C0A18" w:rsidR="000F78F8" w:rsidRDefault="000F78F8" w:rsidP="00A80B76">
      <w:pPr>
        <w:jc w:val="right"/>
        <w:rPr>
          <w:b/>
          <w:sz w:val="36"/>
          <w:szCs w:val="36"/>
          <w:lang w:val="es-MX"/>
        </w:rPr>
      </w:pPr>
    </w:p>
    <w:p w14:paraId="758C0C3D" w14:textId="7B7DBB29" w:rsidR="000F78F8" w:rsidRDefault="000F78F8" w:rsidP="00A80B76">
      <w:pPr>
        <w:jc w:val="right"/>
        <w:rPr>
          <w:b/>
          <w:sz w:val="36"/>
          <w:szCs w:val="36"/>
          <w:lang w:val="es-MX"/>
        </w:rPr>
      </w:pPr>
    </w:p>
    <w:p w14:paraId="5D275A5C" w14:textId="49C273C2" w:rsidR="000F78F8" w:rsidRDefault="000F78F8" w:rsidP="00A80B76">
      <w:pPr>
        <w:jc w:val="right"/>
        <w:rPr>
          <w:b/>
          <w:sz w:val="36"/>
          <w:szCs w:val="36"/>
          <w:lang w:val="es-MX"/>
        </w:rPr>
      </w:pPr>
    </w:p>
    <w:p w14:paraId="43DFA860" w14:textId="764B4EFA" w:rsidR="000F78F8" w:rsidRDefault="000F78F8" w:rsidP="00A80B76">
      <w:pPr>
        <w:jc w:val="right"/>
        <w:rPr>
          <w:b/>
          <w:sz w:val="36"/>
          <w:szCs w:val="36"/>
          <w:lang w:val="es-MX"/>
        </w:rPr>
      </w:pPr>
    </w:p>
    <w:p w14:paraId="4221C06F" w14:textId="23E046A8" w:rsidR="000F78F8" w:rsidRDefault="000F78F8" w:rsidP="00A80B76">
      <w:pPr>
        <w:jc w:val="right"/>
        <w:rPr>
          <w:b/>
          <w:sz w:val="36"/>
          <w:szCs w:val="36"/>
          <w:lang w:val="es-MX"/>
        </w:rPr>
      </w:pPr>
    </w:p>
    <w:p w14:paraId="6E0356D2" w14:textId="1126B48C" w:rsidR="000F78F8" w:rsidRDefault="000F78F8" w:rsidP="00A80B76">
      <w:pPr>
        <w:jc w:val="right"/>
        <w:rPr>
          <w:b/>
          <w:sz w:val="36"/>
          <w:szCs w:val="36"/>
          <w:lang w:val="es-MX"/>
        </w:rPr>
      </w:pPr>
    </w:p>
    <w:p w14:paraId="47CDE56A" w14:textId="0AD7C907" w:rsidR="0045704A" w:rsidRDefault="000F78F8" w:rsidP="000F78F8">
      <w:pPr>
        <w:jc w:val="right"/>
        <w:rPr>
          <w:b/>
          <w:color w:val="00B0F0"/>
          <w:sz w:val="28"/>
          <w:szCs w:val="28"/>
          <w:lang w:val="es-MX"/>
        </w:rPr>
      </w:pPr>
      <w:r w:rsidRPr="000D2660">
        <w:rPr>
          <w:b/>
          <w:color w:val="00B0F0"/>
          <w:sz w:val="28"/>
          <w:szCs w:val="28"/>
          <w:lang w:val="es-MX"/>
        </w:rPr>
        <w:t>NOTA ACLARATORIA</w:t>
      </w:r>
      <w:r w:rsidR="00E02A8F">
        <w:rPr>
          <w:b/>
          <w:color w:val="00B0F0"/>
          <w:sz w:val="28"/>
          <w:szCs w:val="28"/>
          <w:lang w:val="es-MX"/>
        </w:rPr>
        <w:t xml:space="preserve"> 1</w:t>
      </w:r>
      <w:r w:rsidR="0045704A">
        <w:rPr>
          <w:b/>
          <w:color w:val="00B0F0"/>
          <w:sz w:val="28"/>
          <w:szCs w:val="28"/>
          <w:lang w:val="es-MX"/>
        </w:rPr>
        <w:t>:</w:t>
      </w:r>
    </w:p>
    <w:p w14:paraId="58572BEC" w14:textId="3617BD82" w:rsidR="000F78F8" w:rsidRPr="000D2660" w:rsidRDefault="000F78F8" w:rsidP="000F78F8">
      <w:pPr>
        <w:jc w:val="right"/>
        <w:rPr>
          <w:b/>
          <w:color w:val="00B0F0"/>
          <w:sz w:val="28"/>
          <w:szCs w:val="28"/>
          <w:lang w:val="es-MX"/>
        </w:rPr>
      </w:pPr>
      <w:r w:rsidRPr="000D2660">
        <w:rPr>
          <w:b/>
          <w:color w:val="00B0F0"/>
          <w:sz w:val="28"/>
          <w:szCs w:val="28"/>
          <w:lang w:val="es-MX"/>
        </w:rPr>
        <w:t xml:space="preserve">Todo lo que viene en </w:t>
      </w:r>
      <w:r w:rsidR="0045704A">
        <w:rPr>
          <w:b/>
          <w:color w:val="00B0F0"/>
          <w:sz w:val="28"/>
          <w:szCs w:val="28"/>
          <w:u w:val="single"/>
          <w:lang w:val="es-MX"/>
        </w:rPr>
        <w:t>c</w:t>
      </w:r>
      <w:r w:rsidR="000D2660" w:rsidRPr="000D2660">
        <w:rPr>
          <w:b/>
          <w:color w:val="00B0F0"/>
          <w:sz w:val="28"/>
          <w:szCs w:val="28"/>
          <w:u w:val="single"/>
          <w:lang w:val="es-MX"/>
        </w:rPr>
        <w:t>eleste</w:t>
      </w:r>
      <w:r w:rsidRPr="000D2660">
        <w:rPr>
          <w:b/>
          <w:color w:val="00B0F0"/>
          <w:sz w:val="28"/>
          <w:szCs w:val="28"/>
          <w:lang w:val="es-MX"/>
        </w:rPr>
        <w:t xml:space="preserve"> se debe eliminar </w:t>
      </w:r>
    </w:p>
    <w:p w14:paraId="14E914E3" w14:textId="445A540C" w:rsidR="000F78F8" w:rsidRDefault="000F78F8" w:rsidP="000F78F8">
      <w:pPr>
        <w:jc w:val="right"/>
        <w:rPr>
          <w:b/>
          <w:color w:val="00B0F0"/>
          <w:sz w:val="28"/>
          <w:szCs w:val="28"/>
          <w:lang w:val="es-MX"/>
        </w:rPr>
      </w:pPr>
      <w:r w:rsidRPr="000D2660">
        <w:rPr>
          <w:b/>
          <w:color w:val="00B0F0"/>
          <w:sz w:val="28"/>
          <w:szCs w:val="28"/>
          <w:lang w:val="es-MX"/>
        </w:rPr>
        <w:t xml:space="preserve">y colocar la información correspondiente. </w:t>
      </w:r>
    </w:p>
    <w:p w14:paraId="5FCD0535" w14:textId="77777777" w:rsidR="00E02A8F" w:rsidRDefault="00E02A8F" w:rsidP="000F78F8">
      <w:pPr>
        <w:jc w:val="right"/>
        <w:rPr>
          <w:b/>
          <w:color w:val="00B0F0"/>
          <w:sz w:val="28"/>
          <w:szCs w:val="28"/>
          <w:lang w:val="es-MX"/>
        </w:rPr>
      </w:pPr>
    </w:p>
    <w:p w14:paraId="65D95215" w14:textId="6A692A6E" w:rsidR="00E02A8F" w:rsidRDefault="00E02A8F" w:rsidP="00E02A8F">
      <w:pPr>
        <w:jc w:val="right"/>
        <w:rPr>
          <w:b/>
          <w:color w:val="00B0F0"/>
          <w:sz w:val="28"/>
          <w:szCs w:val="28"/>
          <w:lang w:val="es-MX"/>
        </w:rPr>
      </w:pPr>
      <w:r w:rsidRPr="000D2660">
        <w:rPr>
          <w:b/>
          <w:color w:val="00B0F0"/>
          <w:sz w:val="28"/>
          <w:szCs w:val="28"/>
          <w:lang w:val="es-MX"/>
        </w:rPr>
        <w:t>NOTA ACLARATORIA</w:t>
      </w:r>
      <w:r>
        <w:rPr>
          <w:b/>
          <w:color w:val="00B0F0"/>
          <w:sz w:val="28"/>
          <w:szCs w:val="28"/>
          <w:lang w:val="es-MX"/>
        </w:rPr>
        <w:t xml:space="preserve"> 2:</w:t>
      </w:r>
    </w:p>
    <w:p w14:paraId="5BD6A36F" w14:textId="0AFD86EB" w:rsidR="00E02A8F" w:rsidRPr="000D2660" w:rsidRDefault="00E02A8F" w:rsidP="000F78F8">
      <w:pPr>
        <w:jc w:val="right"/>
        <w:rPr>
          <w:b/>
          <w:color w:val="00B0F0"/>
          <w:sz w:val="28"/>
          <w:szCs w:val="28"/>
          <w:lang w:val="es-MX"/>
        </w:rPr>
      </w:pPr>
      <w:r>
        <w:rPr>
          <w:b/>
          <w:color w:val="00B0F0"/>
          <w:sz w:val="28"/>
          <w:szCs w:val="28"/>
          <w:lang w:val="es-MX"/>
        </w:rPr>
        <w:t>Remitir este documento en formato Word.</w:t>
      </w:r>
    </w:p>
    <w:p w14:paraId="729A6C94" w14:textId="24E6EE49" w:rsidR="000165E1" w:rsidRPr="000F78F8" w:rsidRDefault="000165E1" w:rsidP="00A80B76">
      <w:pPr>
        <w:jc w:val="right"/>
        <w:rPr>
          <w:b/>
          <w:sz w:val="36"/>
          <w:szCs w:val="36"/>
          <w:lang w:val="es-MX"/>
        </w:rPr>
      </w:pPr>
    </w:p>
    <w:p w14:paraId="4BBBDAA9" w14:textId="00C05DF7" w:rsidR="000165E1" w:rsidRPr="000F78F8" w:rsidRDefault="000165E1" w:rsidP="00A80B76">
      <w:pPr>
        <w:jc w:val="center"/>
        <w:rPr>
          <w:b/>
          <w:sz w:val="20"/>
          <w:szCs w:val="20"/>
          <w:lang w:val="es-MX"/>
        </w:rPr>
      </w:pPr>
    </w:p>
    <w:p w14:paraId="23C38D09" w14:textId="2006679D" w:rsidR="000F78F8" w:rsidRPr="000F78F8" w:rsidRDefault="000165E1" w:rsidP="000F78F8">
      <w:pPr>
        <w:jc w:val="right"/>
        <w:rPr>
          <w:sz w:val="22"/>
          <w:szCs w:val="22"/>
          <w:lang w:val="es-MX"/>
        </w:rPr>
      </w:pPr>
      <w:r w:rsidRPr="000F78F8">
        <w:rPr>
          <w:sz w:val="22"/>
          <w:szCs w:val="22"/>
          <w:lang w:val="es-MX"/>
        </w:rPr>
        <w:br w:type="page"/>
      </w:r>
    </w:p>
    <w:p w14:paraId="2837A495" w14:textId="233CD53A" w:rsidR="000165E1" w:rsidRDefault="000165E1" w:rsidP="001D647E">
      <w:pPr>
        <w:pStyle w:val="Ttulo"/>
        <w:jc w:val="left"/>
        <w:rPr>
          <w:rFonts w:ascii="Times New Roman" w:hAnsi="Times New Roman"/>
          <w:sz w:val="22"/>
          <w:szCs w:val="22"/>
          <w:lang w:val="es-MX"/>
        </w:rPr>
      </w:pPr>
    </w:p>
    <w:p w14:paraId="6FCCD966" w14:textId="20BD1B43" w:rsidR="000F78F8" w:rsidRDefault="000F78F8" w:rsidP="000F78F8">
      <w:pPr>
        <w:rPr>
          <w:lang w:val="es-MX" w:eastAsia="en-US"/>
        </w:rPr>
      </w:pPr>
    </w:p>
    <w:p w14:paraId="587813D5" w14:textId="7A4EFA29" w:rsidR="000165E1" w:rsidRPr="000F78F8" w:rsidRDefault="000165E1" w:rsidP="00A80B76">
      <w:pPr>
        <w:pStyle w:val="Ttulo"/>
        <w:rPr>
          <w:rFonts w:ascii="Times New Roman" w:hAnsi="Times New Roman"/>
          <w:szCs w:val="36"/>
          <w:lang w:val="es-MX"/>
        </w:rPr>
      </w:pPr>
      <w:r w:rsidRPr="000F78F8">
        <w:rPr>
          <w:rFonts w:ascii="Times New Roman" w:hAnsi="Times New Roman"/>
          <w:szCs w:val="36"/>
          <w:lang w:val="es-MX"/>
        </w:rPr>
        <w:t>Historial de Revisión</w:t>
      </w:r>
    </w:p>
    <w:p w14:paraId="119DC625" w14:textId="77777777" w:rsidR="000165E1" w:rsidRPr="000F78F8" w:rsidRDefault="000165E1" w:rsidP="00A80B76">
      <w:pPr>
        <w:rPr>
          <w:sz w:val="22"/>
          <w:szCs w:val="22"/>
          <w:lang w:val="es-MX"/>
        </w:rPr>
      </w:pPr>
    </w:p>
    <w:p w14:paraId="6CC74544" w14:textId="03DBA712" w:rsidR="000165E1" w:rsidRPr="000D2660" w:rsidRDefault="000165E1" w:rsidP="000F78F8">
      <w:pPr>
        <w:jc w:val="center"/>
        <w:rPr>
          <w:color w:val="00B0F0"/>
          <w:sz w:val="22"/>
          <w:szCs w:val="22"/>
        </w:rPr>
      </w:pPr>
      <w:r w:rsidRPr="000D2660">
        <w:rPr>
          <w:color w:val="00B0F0"/>
          <w:sz w:val="22"/>
          <w:szCs w:val="22"/>
        </w:rPr>
        <w:t>[</w:t>
      </w:r>
      <w:r w:rsidR="00396505">
        <w:rPr>
          <w:color w:val="00B0F0"/>
          <w:sz w:val="22"/>
          <w:szCs w:val="22"/>
        </w:rPr>
        <w:t>Uso exclusivo de la COMIEX-ECEN</w:t>
      </w:r>
      <w:r w:rsidRPr="000D2660">
        <w:rPr>
          <w:color w:val="00B0F0"/>
          <w:sz w:val="22"/>
          <w:szCs w:val="22"/>
        </w:rPr>
        <w:t>]</w:t>
      </w:r>
    </w:p>
    <w:p w14:paraId="33B93B03" w14:textId="77777777" w:rsidR="000165E1" w:rsidRPr="000F78F8" w:rsidRDefault="000165E1" w:rsidP="00A80B76">
      <w:pPr>
        <w:rPr>
          <w:sz w:val="22"/>
          <w:szCs w:val="22"/>
          <w:lang w:val="es-MX"/>
        </w:rPr>
      </w:pPr>
    </w:p>
    <w:tbl>
      <w:tblPr>
        <w:tblW w:w="40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Formato Dia/MEs/Año"/>
      </w:tblPr>
      <w:tblGrid>
        <w:gridCol w:w="1837"/>
        <w:gridCol w:w="3151"/>
        <w:gridCol w:w="3128"/>
      </w:tblGrid>
      <w:tr w:rsidR="00734EFF" w:rsidRPr="000F78F8" w14:paraId="68F02CAC" w14:textId="77777777" w:rsidTr="00734EFF">
        <w:trPr>
          <w:jc w:val="center"/>
        </w:trPr>
        <w:tc>
          <w:tcPr>
            <w:tcW w:w="1132" w:type="pct"/>
            <w:shd w:val="clear" w:color="auto" w:fill="BFBFBF" w:themeFill="background1" w:themeFillShade="BF"/>
          </w:tcPr>
          <w:p w14:paraId="4ABE65F6" w14:textId="77777777" w:rsidR="00734EFF" w:rsidRPr="000F78F8" w:rsidRDefault="00734EFF" w:rsidP="00A80B76">
            <w:pPr>
              <w:pStyle w:val="Tabletext"/>
              <w:spacing w:after="0" w:line="240" w:lineRule="auto"/>
              <w:jc w:val="center"/>
              <w:rPr>
                <w:b/>
                <w:sz w:val="24"/>
                <w:szCs w:val="24"/>
                <w:lang w:val="es-MX"/>
              </w:rPr>
            </w:pPr>
            <w:r w:rsidRPr="000F78F8">
              <w:rPr>
                <w:b/>
                <w:sz w:val="24"/>
                <w:szCs w:val="24"/>
                <w:lang w:val="es-MX"/>
              </w:rPr>
              <w:t>Fecha</w:t>
            </w:r>
          </w:p>
        </w:tc>
        <w:tc>
          <w:tcPr>
            <w:tcW w:w="1941" w:type="pct"/>
            <w:shd w:val="clear" w:color="auto" w:fill="BFBFBF" w:themeFill="background1" w:themeFillShade="BF"/>
          </w:tcPr>
          <w:p w14:paraId="76965F5B" w14:textId="77777777" w:rsidR="00734EFF" w:rsidRPr="000F78F8" w:rsidRDefault="00734EFF" w:rsidP="00A80B76">
            <w:pPr>
              <w:pStyle w:val="Tabletext"/>
              <w:spacing w:after="0" w:line="240" w:lineRule="auto"/>
              <w:jc w:val="center"/>
              <w:rPr>
                <w:b/>
                <w:sz w:val="24"/>
                <w:szCs w:val="24"/>
                <w:lang w:val="es-MX"/>
              </w:rPr>
            </w:pPr>
            <w:r w:rsidRPr="000F78F8">
              <w:rPr>
                <w:b/>
                <w:sz w:val="24"/>
                <w:szCs w:val="24"/>
                <w:lang w:val="es-MX"/>
              </w:rPr>
              <w:t>Descripción</w:t>
            </w:r>
          </w:p>
        </w:tc>
        <w:tc>
          <w:tcPr>
            <w:tcW w:w="1927" w:type="pct"/>
            <w:shd w:val="clear" w:color="auto" w:fill="BFBFBF" w:themeFill="background1" w:themeFillShade="BF"/>
          </w:tcPr>
          <w:p w14:paraId="01D524C4" w14:textId="77777777" w:rsidR="00734EFF" w:rsidRPr="000F78F8" w:rsidRDefault="00734EFF" w:rsidP="00A80B76">
            <w:pPr>
              <w:pStyle w:val="Tabletext"/>
              <w:spacing w:after="0" w:line="240" w:lineRule="auto"/>
              <w:jc w:val="center"/>
              <w:rPr>
                <w:b/>
                <w:sz w:val="24"/>
                <w:szCs w:val="24"/>
                <w:lang w:val="es-MX"/>
              </w:rPr>
            </w:pPr>
            <w:r w:rsidRPr="000F78F8">
              <w:rPr>
                <w:b/>
                <w:sz w:val="24"/>
                <w:szCs w:val="24"/>
                <w:lang w:val="es-MX"/>
              </w:rPr>
              <w:t>Autor</w:t>
            </w:r>
          </w:p>
        </w:tc>
      </w:tr>
      <w:tr w:rsidR="00734EFF" w:rsidRPr="000F78F8" w14:paraId="6CD4A2DA" w14:textId="77777777" w:rsidTr="00734EFF">
        <w:trPr>
          <w:jc w:val="center"/>
        </w:trPr>
        <w:tc>
          <w:tcPr>
            <w:tcW w:w="1132" w:type="pct"/>
          </w:tcPr>
          <w:p w14:paraId="60EEA88A" w14:textId="77777777" w:rsidR="00734EFF" w:rsidRPr="000F78F8" w:rsidRDefault="00734EFF" w:rsidP="000F78F8">
            <w:pPr>
              <w:pStyle w:val="Tabletext"/>
              <w:spacing w:after="0" w:line="240" w:lineRule="auto"/>
              <w:jc w:val="center"/>
              <w:rPr>
                <w:sz w:val="22"/>
                <w:szCs w:val="22"/>
                <w:lang w:val="es-MX"/>
              </w:rPr>
            </w:pPr>
            <w:r w:rsidRPr="000F78F8">
              <w:rPr>
                <w:sz w:val="22"/>
                <w:szCs w:val="22"/>
                <w:lang w:val="es-MX"/>
              </w:rPr>
              <w:t>&lt;día/mes/año&gt;</w:t>
            </w:r>
          </w:p>
        </w:tc>
        <w:tc>
          <w:tcPr>
            <w:tcW w:w="1941" w:type="pct"/>
          </w:tcPr>
          <w:p w14:paraId="15CB7585" w14:textId="77777777" w:rsidR="00734EFF" w:rsidRPr="000F78F8" w:rsidRDefault="00734EFF" w:rsidP="000F78F8">
            <w:pPr>
              <w:pStyle w:val="Tabletext"/>
              <w:spacing w:after="0" w:line="240" w:lineRule="auto"/>
              <w:jc w:val="center"/>
              <w:rPr>
                <w:sz w:val="22"/>
                <w:szCs w:val="22"/>
                <w:lang w:val="es-MX"/>
              </w:rPr>
            </w:pPr>
            <w:r w:rsidRPr="000F78F8">
              <w:rPr>
                <w:sz w:val="22"/>
                <w:szCs w:val="22"/>
                <w:lang w:val="es-MX"/>
              </w:rPr>
              <w:t>&lt;detalles&gt;</w:t>
            </w:r>
          </w:p>
        </w:tc>
        <w:tc>
          <w:tcPr>
            <w:tcW w:w="1927" w:type="pct"/>
          </w:tcPr>
          <w:p w14:paraId="39682EB5" w14:textId="77777777" w:rsidR="00734EFF" w:rsidRPr="000F78F8" w:rsidRDefault="00734EFF" w:rsidP="000F78F8">
            <w:pPr>
              <w:pStyle w:val="Tabletext"/>
              <w:spacing w:after="0" w:line="240" w:lineRule="auto"/>
              <w:jc w:val="center"/>
              <w:rPr>
                <w:sz w:val="22"/>
                <w:szCs w:val="22"/>
                <w:lang w:val="es-MX"/>
              </w:rPr>
            </w:pPr>
            <w:r w:rsidRPr="000F78F8">
              <w:rPr>
                <w:sz w:val="22"/>
                <w:szCs w:val="22"/>
                <w:lang w:val="es-MX"/>
              </w:rPr>
              <w:t>&lt;nombre&gt;</w:t>
            </w:r>
          </w:p>
        </w:tc>
      </w:tr>
      <w:tr w:rsidR="00734EFF" w:rsidRPr="000F78F8" w14:paraId="2C9DB6A1" w14:textId="77777777" w:rsidTr="00734EFF">
        <w:trPr>
          <w:jc w:val="center"/>
        </w:trPr>
        <w:tc>
          <w:tcPr>
            <w:tcW w:w="1132" w:type="pct"/>
          </w:tcPr>
          <w:p w14:paraId="347881E1" w14:textId="57096CD9" w:rsidR="00734EFF" w:rsidRPr="000F78F8" w:rsidRDefault="00734EFF" w:rsidP="000F78F8">
            <w:pPr>
              <w:pStyle w:val="Tabletext"/>
              <w:spacing w:after="0" w:line="240" w:lineRule="auto"/>
              <w:jc w:val="center"/>
              <w:rPr>
                <w:sz w:val="22"/>
                <w:szCs w:val="22"/>
                <w:lang w:val="es-MX"/>
              </w:rPr>
            </w:pPr>
          </w:p>
        </w:tc>
        <w:tc>
          <w:tcPr>
            <w:tcW w:w="1941" w:type="pct"/>
          </w:tcPr>
          <w:p w14:paraId="491E2719" w14:textId="77777777" w:rsidR="00734EFF" w:rsidRPr="000F78F8" w:rsidRDefault="00734EFF" w:rsidP="000F78F8">
            <w:pPr>
              <w:pStyle w:val="Tabletext"/>
              <w:spacing w:after="0" w:line="240" w:lineRule="auto"/>
              <w:jc w:val="center"/>
              <w:rPr>
                <w:sz w:val="22"/>
                <w:szCs w:val="22"/>
                <w:lang w:val="es-MX"/>
              </w:rPr>
            </w:pPr>
          </w:p>
        </w:tc>
        <w:tc>
          <w:tcPr>
            <w:tcW w:w="1927" w:type="pct"/>
          </w:tcPr>
          <w:p w14:paraId="24CECD10" w14:textId="77777777" w:rsidR="00734EFF" w:rsidRPr="000F78F8" w:rsidRDefault="00734EFF" w:rsidP="000F78F8">
            <w:pPr>
              <w:pStyle w:val="Tabletext"/>
              <w:spacing w:after="0" w:line="240" w:lineRule="auto"/>
              <w:jc w:val="center"/>
              <w:rPr>
                <w:sz w:val="22"/>
                <w:szCs w:val="22"/>
                <w:lang w:val="es-MX"/>
              </w:rPr>
            </w:pPr>
          </w:p>
        </w:tc>
      </w:tr>
      <w:tr w:rsidR="00734EFF" w:rsidRPr="000F78F8" w14:paraId="44B37D23" w14:textId="77777777" w:rsidTr="00734EFF">
        <w:trPr>
          <w:jc w:val="center"/>
        </w:trPr>
        <w:tc>
          <w:tcPr>
            <w:tcW w:w="1132" w:type="pct"/>
          </w:tcPr>
          <w:p w14:paraId="397413D5" w14:textId="77777777" w:rsidR="00734EFF" w:rsidRPr="000F78F8" w:rsidRDefault="00734EFF" w:rsidP="000F78F8">
            <w:pPr>
              <w:pStyle w:val="Tabletext"/>
              <w:spacing w:after="0" w:line="240" w:lineRule="auto"/>
              <w:jc w:val="center"/>
              <w:rPr>
                <w:sz w:val="22"/>
                <w:szCs w:val="22"/>
                <w:lang w:val="es-MX"/>
              </w:rPr>
            </w:pPr>
          </w:p>
        </w:tc>
        <w:tc>
          <w:tcPr>
            <w:tcW w:w="1941" w:type="pct"/>
          </w:tcPr>
          <w:p w14:paraId="1A1CD964" w14:textId="77777777" w:rsidR="00734EFF" w:rsidRPr="000F78F8" w:rsidRDefault="00734EFF" w:rsidP="000F78F8">
            <w:pPr>
              <w:pStyle w:val="Tabletext"/>
              <w:spacing w:after="0" w:line="240" w:lineRule="auto"/>
              <w:jc w:val="center"/>
              <w:rPr>
                <w:sz w:val="22"/>
                <w:szCs w:val="22"/>
                <w:lang w:val="es-MX"/>
              </w:rPr>
            </w:pPr>
          </w:p>
        </w:tc>
        <w:tc>
          <w:tcPr>
            <w:tcW w:w="1927" w:type="pct"/>
          </w:tcPr>
          <w:p w14:paraId="5FCC8913" w14:textId="77777777" w:rsidR="00734EFF" w:rsidRPr="000F78F8" w:rsidRDefault="00734EFF" w:rsidP="000F78F8">
            <w:pPr>
              <w:pStyle w:val="Tabletext"/>
              <w:spacing w:after="0" w:line="240" w:lineRule="auto"/>
              <w:jc w:val="center"/>
              <w:rPr>
                <w:sz w:val="22"/>
                <w:szCs w:val="22"/>
                <w:lang w:val="es-MX"/>
              </w:rPr>
            </w:pPr>
          </w:p>
        </w:tc>
      </w:tr>
      <w:tr w:rsidR="00734EFF" w:rsidRPr="000F78F8" w14:paraId="4158292B" w14:textId="77777777" w:rsidTr="00734EFF">
        <w:trPr>
          <w:jc w:val="center"/>
        </w:trPr>
        <w:tc>
          <w:tcPr>
            <w:tcW w:w="1132" w:type="pct"/>
          </w:tcPr>
          <w:p w14:paraId="34D47C63" w14:textId="77777777" w:rsidR="00734EFF" w:rsidRPr="000F78F8" w:rsidRDefault="00734EFF" w:rsidP="000F78F8">
            <w:pPr>
              <w:pStyle w:val="Tabletext"/>
              <w:spacing w:after="0" w:line="240" w:lineRule="auto"/>
              <w:jc w:val="center"/>
              <w:rPr>
                <w:sz w:val="22"/>
                <w:szCs w:val="22"/>
                <w:lang w:val="es-MX"/>
              </w:rPr>
            </w:pPr>
          </w:p>
        </w:tc>
        <w:tc>
          <w:tcPr>
            <w:tcW w:w="1941" w:type="pct"/>
          </w:tcPr>
          <w:p w14:paraId="6A4B90E8" w14:textId="77777777" w:rsidR="00734EFF" w:rsidRPr="000F78F8" w:rsidRDefault="00734EFF" w:rsidP="000F78F8">
            <w:pPr>
              <w:pStyle w:val="Tabletext"/>
              <w:spacing w:after="0" w:line="240" w:lineRule="auto"/>
              <w:jc w:val="center"/>
              <w:rPr>
                <w:sz w:val="22"/>
                <w:szCs w:val="22"/>
                <w:lang w:val="es-MX"/>
              </w:rPr>
            </w:pPr>
          </w:p>
        </w:tc>
        <w:tc>
          <w:tcPr>
            <w:tcW w:w="1927" w:type="pct"/>
          </w:tcPr>
          <w:p w14:paraId="70031561" w14:textId="77777777" w:rsidR="00734EFF" w:rsidRPr="000F78F8" w:rsidRDefault="00734EFF" w:rsidP="000F78F8">
            <w:pPr>
              <w:pStyle w:val="Tabletext"/>
              <w:spacing w:after="0" w:line="240" w:lineRule="auto"/>
              <w:jc w:val="center"/>
              <w:rPr>
                <w:sz w:val="22"/>
                <w:szCs w:val="22"/>
                <w:lang w:val="es-MX"/>
              </w:rPr>
            </w:pPr>
          </w:p>
        </w:tc>
      </w:tr>
    </w:tbl>
    <w:p w14:paraId="6E302512" w14:textId="77777777" w:rsidR="000165E1" w:rsidRPr="000F78F8" w:rsidRDefault="000165E1" w:rsidP="00A80B76">
      <w:pPr>
        <w:pStyle w:val="Prrafodelista"/>
        <w:spacing w:after="0" w:line="240" w:lineRule="auto"/>
        <w:ind w:left="142"/>
        <w:jc w:val="both"/>
        <w:rPr>
          <w:rFonts w:ascii="Times New Roman" w:hAnsi="Times New Roman"/>
          <w:b/>
          <w:lang w:val="es-MX"/>
        </w:rPr>
      </w:pPr>
    </w:p>
    <w:p w14:paraId="2A77FED6" w14:textId="77777777" w:rsidR="00FD3AC3" w:rsidRPr="000F78F8" w:rsidRDefault="00FD3AC3" w:rsidP="00A80B76">
      <w:pPr>
        <w:tabs>
          <w:tab w:val="left" w:pos="2662"/>
        </w:tabs>
        <w:rPr>
          <w:sz w:val="22"/>
          <w:szCs w:val="22"/>
        </w:rPr>
      </w:pPr>
    </w:p>
    <w:p w14:paraId="03EDF4A8" w14:textId="77777777" w:rsidR="006944C1" w:rsidRPr="000F78F8" w:rsidRDefault="006944C1" w:rsidP="00A80B76">
      <w:pPr>
        <w:ind w:left="4961" w:hanging="566"/>
        <w:rPr>
          <w:b/>
          <w:sz w:val="22"/>
          <w:szCs w:val="22"/>
        </w:rPr>
      </w:pPr>
    </w:p>
    <w:p w14:paraId="1842E45F" w14:textId="77777777" w:rsidR="000165E1" w:rsidRPr="000F78F8" w:rsidRDefault="000165E1" w:rsidP="00A80B76">
      <w:pPr>
        <w:rPr>
          <w:rFonts w:eastAsia="Calibri"/>
          <w:bCs/>
          <w:sz w:val="22"/>
          <w:szCs w:val="22"/>
          <w:lang w:val="es-MX" w:eastAsia="en-US"/>
        </w:rPr>
      </w:pPr>
      <w:r w:rsidRPr="000F78F8">
        <w:rPr>
          <w:bCs/>
          <w:lang w:val="es-MX"/>
        </w:rPr>
        <w:br w:type="page"/>
      </w:r>
    </w:p>
    <w:sdt>
      <w:sdtPr>
        <w:rPr>
          <w:rFonts w:ascii="Times New Roman" w:eastAsia="Times New Roman" w:hAnsi="Times New Roman" w:cs="Times New Roman"/>
          <w:color w:val="auto"/>
          <w:sz w:val="20"/>
          <w:szCs w:val="20"/>
          <w:lang w:val="es-ES" w:eastAsia="es-ES"/>
        </w:rPr>
        <w:id w:val="377278783"/>
        <w:docPartObj>
          <w:docPartGallery w:val="Table of Contents"/>
          <w:docPartUnique/>
        </w:docPartObj>
      </w:sdtPr>
      <w:sdtEndPr>
        <w:rPr>
          <w:b/>
          <w:bCs/>
          <w:sz w:val="22"/>
          <w:szCs w:val="22"/>
          <w:lang w:val="es-CR" w:eastAsia="es-MX"/>
        </w:rPr>
      </w:sdtEndPr>
      <w:sdtContent>
        <w:p w14:paraId="7DA8450F" w14:textId="52356DE3" w:rsidR="0066325B" w:rsidRDefault="0066325B" w:rsidP="00A80B76">
          <w:pPr>
            <w:pStyle w:val="TtuloTDC"/>
            <w:spacing w:before="0" w:line="240" w:lineRule="auto"/>
            <w:rPr>
              <w:rFonts w:ascii="Times New Roman" w:hAnsi="Times New Roman" w:cs="Times New Roman"/>
              <w:b/>
              <w:bCs/>
              <w:color w:val="auto"/>
              <w:sz w:val="40"/>
              <w:szCs w:val="40"/>
              <w:lang w:val="es-ES"/>
            </w:rPr>
          </w:pPr>
          <w:r w:rsidRPr="000F78F8">
            <w:rPr>
              <w:rFonts w:ascii="Times New Roman" w:hAnsi="Times New Roman" w:cs="Times New Roman"/>
              <w:b/>
              <w:bCs/>
              <w:color w:val="auto"/>
              <w:sz w:val="40"/>
              <w:szCs w:val="40"/>
              <w:lang w:val="es-ES"/>
            </w:rPr>
            <w:t>Contenido</w:t>
          </w:r>
        </w:p>
        <w:p w14:paraId="66C573C8" w14:textId="77777777" w:rsidR="000F78F8" w:rsidRPr="000F78F8" w:rsidRDefault="000F78F8" w:rsidP="000F78F8">
          <w:pPr>
            <w:rPr>
              <w:lang w:eastAsia="es-CR"/>
            </w:rPr>
          </w:pPr>
        </w:p>
        <w:p w14:paraId="54361CB9" w14:textId="5F0F7C6E" w:rsidR="002E2074" w:rsidRDefault="0066325B">
          <w:pPr>
            <w:pStyle w:val="TDC1"/>
            <w:tabs>
              <w:tab w:val="right" w:leader="dot" w:pos="10070"/>
            </w:tabs>
            <w:rPr>
              <w:rFonts w:asciiTheme="minorHAnsi" w:eastAsiaTheme="minorEastAsia" w:hAnsiTheme="minorHAnsi" w:cstheme="minorBidi"/>
              <w:noProof/>
              <w:kern w:val="2"/>
              <w:lang w:val="es-CR" w:eastAsia="es-MX"/>
              <w14:ligatures w14:val="standardContextual"/>
            </w:rPr>
          </w:pPr>
          <w:r w:rsidRPr="000F78F8">
            <w:rPr>
              <w:sz w:val="22"/>
              <w:szCs w:val="22"/>
            </w:rPr>
            <w:fldChar w:fldCharType="begin"/>
          </w:r>
          <w:r w:rsidRPr="000F78F8">
            <w:rPr>
              <w:sz w:val="22"/>
              <w:szCs w:val="22"/>
            </w:rPr>
            <w:instrText xml:space="preserve"> TOC \o "1-3" \h \z \u </w:instrText>
          </w:r>
          <w:r w:rsidRPr="000F78F8">
            <w:rPr>
              <w:sz w:val="22"/>
              <w:szCs w:val="22"/>
            </w:rPr>
            <w:fldChar w:fldCharType="separate"/>
          </w:r>
          <w:hyperlink w:anchor="_Toc184637071" w:history="1">
            <w:r w:rsidR="002E2074" w:rsidRPr="002A632C">
              <w:rPr>
                <w:rStyle w:val="Hipervnculo"/>
                <w:b/>
                <w:bCs/>
                <w:noProof/>
                <w:lang w:val="es-MX"/>
              </w:rPr>
              <w:t>Proyecto de Investigación, Extensión y/o Docencia</w:t>
            </w:r>
            <w:r w:rsidR="002E2074">
              <w:rPr>
                <w:noProof/>
                <w:webHidden/>
              </w:rPr>
              <w:tab/>
            </w:r>
            <w:r w:rsidR="002E2074">
              <w:rPr>
                <w:noProof/>
                <w:webHidden/>
              </w:rPr>
              <w:fldChar w:fldCharType="begin"/>
            </w:r>
            <w:r w:rsidR="002E2074">
              <w:rPr>
                <w:noProof/>
                <w:webHidden/>
              </w:rPr>
              <w:instrText xml:space="preserve"> PAGEREF _Toc184637071 \h </w:instrText>
            </w:r>
            <w:r w:rsidR="002E2074">
              <w:rPr>
                <w:noProof/>
                <w:webHidden/>
              </w:rPr>
            </w:r>
            <w:r w:rsidR="002E2074">
              <w:rPr>
                <w:noProof/>
                <w:webHidden/>
              </w:rPr>
              <w:fldChar w:fldCharType="separate"/>
            </w:r>
            <w:r w:rsidR="002E2074">
              <w:rPr>
                <w:noProof/>
                <w:webHidden/>
              </w:rPr>
              <w:t>4</w:t>
            </w:r>
            <w:r w:rsidR="002E2074">
              <w:rPr>
                <w:noProof/>
                <w:webHidden/>
              </w:rPr>
              <w:fldChar w:fldCharType="end"/>
            </w:r>
          </w:hyperlink>
        </w:p>
        <w:p w14:paraId="3AF8C09F" w14:textId="7CB305DF"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72" w:history="1">
            <w:r w:rsidRPr="002A632C">
              <w:rPr>
                <w:rStyle w:val="Hipervnculo"/>
                <w:b/>
                <w:bCs/>
                <w:noProof/>
                <w:lang w:val="es-MX"/>
              </w:rPr>
              <w:t>1.</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 xml:space="preserve">Datos </w:t>
            </w:r>
            <w:r w:rsidRPr="002A632C">
              <w:rPr>
                <w:rStyle w:val="Hipervnculo"/>
                <w:b/>
                <w:bCs/>
                <w:noProof/>
              </w:rPr>
              <w:t>Generales</w:t>
            </w:r>
            <w:r>
              <w:rPr>
                <w:noProof/>
                <w:webHidden/>
              </w:rPr>
              <w:tab/>
            </w:r>
            <w:r>
              <w:rPr>
                <w:noProof/>
                <w:webHidden/>
              </w:rPr>
              <w:fldChar w:fldCharType="begin"/>
            </w:r>
            <w:r>
              <w:rPr>
                <w:noProof/>
                <w:webHidden/>
              </w:rPr>
              <w:instrText xml:space="preserve"> PAGEREF _Toc184637072 \h </w:instrText>
            </w:r>
            <w:r>
              <w:rPr>
                <w:noProof/>
                <w:webHidden/>
              </w:rPr>
            </w:r>
            <w:r>
              <w:rPr>
                <w:noProof/>
                <w:webHidden/>
              </w:rPr>
              <w:fldChar w:fldCharType="separate"/>
            </w:r>
            <w:r>
              <w:rPr>
                <w:noProof/>
                <w:webHidden/>
              </w:rPr>
              <w:t>4</w:t>
            </w:r>
            <w:r>
              <w:rPr>
                <w:noProof/>
                <w:webHidden/>
              </w:rPr>
              <w:fldChar w:fldCharType="end"/>
            </w:r>
          </w:hyperlink>
        </w:p>
        <w:p w14:paraId="74025E50" w14:textId="279967F9"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73" w:history="1">
            <w:r w:rsidRPr="002A632C">
              <w:rPr>
                <w:rStyle w:val="Hipervnculo"/>
                <w:b/>
                <w:bCs/>
                <w:noProof/>
              </w:rPr>
              <w:t>1.1.</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Título</w:t>
            </w:r>
            <w:r>
              <w:rPr>
                <w:noProof/>
                <w:webHidden/>
              </w:rPr>
              <w:tab/>
            </w:r>
            <w:r>
              <w:rPr>
                <w:noProof/>
                <w:webHidden/>
              </w:rPr>
              <w:fldChar w:fldCharType="begin"/>
            </w:r>
            <w:r>
              <w:rPr>
                <w:noProof/>
                <w:webHidden/>
              </w:rPr>
              <w:instrText xml:space="preserve"> PAGEREF _Toc184637073 \h </w:instrText>
            </w:r>
            <w:r>
              <w:rPr>
                <w:noProof/>
                <w:webHidden/>
              </w:rPr>
            </w:r>
            <w:r>
              <w:rPr>
                <w:noProof/>
                <w:webHidden/>
              </w:rPr>
              <w:fldChar w:fldCharType="separate"/>
            </w:r>
            <w:r>
              <w:rPr>
                <w:noProof/>
                <w:webHidden/>
              </w:rPr>
              <w:t>4</w:t>
            </w:r>
            <w:r>
              <w:rPr>
                <w:noProof/>
                <w:webHidden/>
              </w:rPr>
              <w:fldChar w:fldCharType="end"/>
            </w:r>
          </w:hyperlink>
        </w:p>
        <w:p w14:paraId="19E91901" w14:textId="775331E5"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74" w:history="1">
            <w:r w:rsidRPr="002A632C">
              <w:rPr>
                <w:rStyle w:val="Hipervnculo"/>
                <w:b/>
                <w:bCs/>
                <w:noProof/>
              </w:rPr>
              <w:t>1.2.</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Área de Acción Estratégica de la Propuesta</w:t>
            </w:r>
            <w:r>
              <w:rPr>
                <w:noProof/>
                <w:webHidden/>
              </w:rPr>
              <w:tab/>
            </w:r>
            <w:r>
              <w:rPr>
                <w:noProof/>
                <w:webHidden/>
              </w:rPr>
              <w:fldChar w:fldCharType="begin"/>
            </w:r>
            <w:r>
              <w:rPr>
                <w:noProof/>
                <w:webHidden/>
              </w:rPr>
              <w:instrText xml:space="preserve"> PAGEREF _Toc184637074 \h </w:instrText>
            </w:r>
            <w:r>
              <w:rPr>
                <w:noProof/>
                <w:webHidden/>
              </w:rPr>
            </w:r>
            <w:r>
              <w:rPr>
                <w:noProof/>
                <w:webHidden/>
              </w:rPr>
              <w:fldChar w:fldCharType="separate"/>
            </w:r>
            <w:r>
              <w:rPr>
                <w:noProof/>
                <w:webHidden/>
              </w:rPr>
              <w:t>4</w:t>
            </w:r>
            <w:r>
              <w:rPr>
                <w:noProof/>
                <w:webHidden/>
              </w:rPr>
              <w:fldChar w:fldCharType="end"/>
            </w:r>
          </w:hyperlink>
        </w:p>
        <w:p w14:paraId="1E70EB3F" w14:textId="49EDDFC8"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75" w:history="1">
            <w:r w:rsidRPr="002A632C">
              <w:rPr>
                <w:rStyle w:val="Hipervnculo"/>
                <w:b/>
                <w:bCs/>
                <w:noProof/>
              </w:rPr>
              <w:t>1.3.</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Localización Geográfica</w:t>
            </w:r>
            <w:r>
              <w:rPr>
                <w:noProof/>
                <w:webHidden/>
              </w:rPr>
              <w:tab/>
            </w:r>
            <w:r>
              <w:rPr>
                <w:noProof/>
                <w:webHidden/>
              </w:rPr>
              <w:fldChar w:fldCharType="begin"/>
            </w:r>
            <w:r>
              <w:rPr>
                <w:noProof/>
                <w:webHidden/>
              </w:rPr>
              <w:instrText xml:space="preserve"> PAGEREF _Toc184637075 \h </w:instrText>
            </w:r>
            <w:r>
              <w:rPr>
                <w:noProof/>
                <w:webHidden/>
              </w:rPr>
            </w:r>
            <w:r>
              <w:rPr>
                <w:noProof/>
                <w:webHidden/>
              </w:rPr>
              <w:fldChar w:fldCharType="separate"/>
            </w:r>
            <w:r>
              <w:rPr>
                <w:noProof/>
                <w:webHidden/>
              </w:rPr>
              <w:t>4</w:t>
            </w:r>
            <w:r>
              <w:rPr>
                <w:noProof/>
                <w:webHidden/>
              </w:rPr>
              <w:fldChar w:fldCharType="end"/>
            </w:r>
          </w:hyperlink>
        </w:p>
        <w:p w14:paraId="6CFD85FC" w14:textId="73EF4B50"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76" w:history="1">
            <w:r w:rsidRPr="002A632C">
              <w:rPr>
                <w:rStyle w:val="Hipervnculo"/>
                <w:b/>
                <w:bCs/>
                <w:noProof/>
                <w:lang w:val="es-MX"/>
              </w:rPr>
              <w:t>2.</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Datos de la propuesta</w:t>
            </w:r>
            <w:r>
              <w:rPr>
                <w:noProof/>
                <w:webHidden/>
              </w:rPr>
              <w:tab/>
            </w:r>
            <w:r>
              <w:rPr>
                <w:noProof/>
                <w:webHidden/>
              </w:rPr>
              <w:fldChar w:fldCharType="begin"/>
            </w:r>
            <w:r>
              <w:rPr>
                <w:noProof/>
                <w:webHidden/>
              </w:rPr>
              <w:instrText xml:space="preserve"> PAGEREF _Toc184637076 \h </w:instrText>
            </w:r>
            <w:r>
              <w:rPr>
                <w:noProof/>
                <w:webHidden/>
              </w:rPr>
            </w:r>
            <w:r>
              <w:rPr>
                <w:noProof/>
                <w:webHidden/>
              </w:rPr>
              <w:fldChar w:fldCharType="separate"/>
            </w:r>
            <w:r>
              <w:rPr>
                <w:noProof/>
                <w:webHidden/>
              </w:rPr>
              <w:t>5</w:t>
            </w:r>
            <w:r>
              <w:rPr>
                <w:noProof/>
                <w:webHidden/>
              </w:rPr>
              <w:fldChar w:fldCharType="end"/>
            </w:r>
          </w:hyperlink>
        </w:p>
        <w:p w14:paraId="5509F3EE" w14:textId="4F75EA8A"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77" w:history="1">
            <w:r w:rsidRPr="002A632C">
              <w:rPr>
                <w:rStyle w:val="Hipervnculo"/>
                <w:b/>
                <w:bCs/>
                <w:noProof/>
              </w:rPr>
              <w:t>2.1.</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Resumen</w:t>
            </w:r>
            <w:r>
              <w:rPr>
                <w:noProof/>
                <w:webHidden/>
              </w:rPr>
              <w:tab/>
            </w:r>
            <w:r>
              <w:rPr>
                <w:noProof/>
                <w:webHidden/>
              </w:rPr>
              <w:fldChar w:fldCharType="begin"/>
            </w:r>
            <w:r>
              <w:rPr>
                <w:noProof/>
                <w:webHidden/>
              </w:rPr>
              <w:instrText xml:space="preserve"> PAGEREF _Toc184637077 \h </w:instrText>
            </w:r>
            <w:r>
              <w:rPr>
                <w:noProof/>
                <w:webHidden/>
              </w:rPr>
            </w:r>
            <w:r>
              <w:rPr>
                <w:noProof/>
                <w:webHidden/>
              </w:rPr>
              <w:fldChar w:fldCharType="separate"/>
            </w:r>
            <w:r>
              <w:rPr>
                <w:noProof/>
                <w:webHidden/>
              </w:rPr>
              <w:t>5</w:t>
            </w:r>
            <w:r>
              <w:rPr>
                <w:noProof/>
                <w:webHidden/>
              </w:rPr>
              <w:fldChar w:fldCharType="end"/>
            </w:r>
          </w:hyperlink>
        </w:p>
        <w:p w14:paraId="79DFD423" w14:textId="75E0B416"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78" w:history="1">
            <w:r w:rsidRPr="002A632C">
              <w:rPr>
                <w:rStyle w:val="Hipervnculo"/>
                <w:b/>
                <w:bCs/>
                <w:noProof/>
              </w:rPr>
              <w:t>2.2.</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Introducción</w:t>
            </w:r>
            <w:r>
              <w:rPr>
                <w:noProof/>
                <w:webHidden/>
              </w:rPr>
              <w:tab/>
            </w:r>
            <w:r>
              <w:rPr>
                <w:noProof/>
                <w:webHidden/>
              </w:rPr>
              <w:fldChar w:fldCharType="begin"/>
            </w:r>
            <w:r>
              <w:rPr>
                <w:noProof/>
                <w:webHidden/>
              </w:rPr>
              <w:instrText xml:space="preserve"> PAGEREF _Toc184637078 \h </w:instrText>
            </w:r>
            <w:r>
              <w:rPr>
                <w:noProof/>
                <w:webHidden/>
              </w:rPr>
            </w:r>
            <w:r>
              <w:rPr>
                <w:noProof/>
                <w:webHidden/>
              </w:rPr>
              <w:fldChar w:fldCharType="separate"/>
            </w:r>
            <w:r>
              <w:rPr>
                <w:noProof/>
                <w:webHidden/>
              </w:rPr>
              <w:t>5</w:t>
            </w:r>
            <w:r>
              <w:rPr>
                <w:noProof/>
                <w:webHidden/>
              </w:rPr>
              <w:fldChar w:fldCharType="end"/>
            </w:r>
          </w:hyperlink>
        </w:p>
        <w:p w14:paraId="1ADA4B63" w14:textId="7FB67F70"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79" w:history="1">
            <w:r w:rsidRPr="002A632C">
              <w:rPr>
                <w:rStyle w:val="Hipervnculo"/>
                <w:b/>
                <w:bCs/>
                <w:noProof/>
              </w:rPr>
              <w:t>2.3.</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Justificación</w:t>
            </w:r>
            <w:r>
              <w:rPr>
                <w:noProof/>
                <w:webHidden/>
              </w:rPr>
              <w:tab/>
            </w:r>
            <w:r>
              <w:rPr>
                <w:noProof/>
                <w:webHidden/>
              </w:rPr>
              <w:fldChar w:fldCharType="begin"/>
            </w:r>
            <w:r>
              <w:rPr>
                <w:noProof/>
                <w:webHidden/>
              </w:rPr>
              <w:instrText xml:space="preserve"> PAGEREF _Toc184637079 \h </w:instrText>
            </w:r>
            <w:r>
              <w:rPr>
                <w:noProof/>
                <w:webHidden/>
              </w:rPr>
            </w:r>
            <w:r>
              <w:rPr>
                <w:noProof/>
                <w:webHidden/>
              </w:rPr>
              <w:fldChar w:fldCharType="separate"/>
            </w:r>
            <w:r>
              <w:rPr>
                <w:noProof/>
                <w:webHidden/>
              </w:rPr>
              <w:t>5</w:t>
            </w:r>
            <w:r>
              <w:rPr>
                <w:noProof/>
                <w:webHidden/>
              </w:rPr>
              <w:fldChar w:fldCharType="end"/>
            </w:r>
          </w:hyperlink>
        </w:p>
        <w:p w14:paraId="438AD46E" w14:textId="773030EB"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0" w:history="1">
            <w:r w:rsidRPr="002A632C">
              <w:rPr>
                <w:rStyle w:val="Hipervnculo"/>
                <w:b/>
                <w:bCs/>
                <w:noProof/>
              </w:rPr>
              <w:t>2.4.</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Problema de Investigación/Extensión/Docencia</w:t>
            </w:r>
            <w:r>
              <w:rPr>
                <w:noProof/>
                <w:webHidden/>
              </w:rPr>
              <w:tab/>
            </w:r>
            <w:r>
              <w:rPr>
                <w:noProof/>
                <w:webHidden/>
              </w:rPr>
              <w:fldChar w:fldCharType="begin"/>
            </w:r>
            <w:r>
              <w:rPr>
                <w:noProof/>
                <w:webHidden/>
              </w:rPr>
              <w:instrText xml:space="preserve"> PAGEREF _Toc184637080 \h </w:instrText>
            </w:r>
            <w:r>
              <w:rPr>
                <w:noProof/>
                <w:webHidden/>
              </w:rPr>
            </w:r>
            <w:r>
              <w:rPr>
                <w:noProof/>
                <w:webHidden/>
              </w:rPr>
              <w:fldChar w:fldCharType="separate"/>
            </w:r>
            <w:r>
              <w:rPr>
                <w:noProof/>
                <w:webHidden/>
              </w:rPr>
              <w:t>5</w:t>
            </w:r>
            <w:r>
              <w:rPr>
                <w:noProof/>
                <w:webHidden/>
              </w:rPr>
              <w:fldChar w:fldCharType="end"/>
            </w:r>
          </w:hyperlink>
        </w:p>
        <w:p w14:paraId="40045408" w14:textId="7C0803E6"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81" w:history="1">
            <w:r w:rsidRPr="002A632C">
              <w:rPr>
                <w:rStyle w:val="Hipervnculo"/>
                <w:b/>
                <w:bCs/>
                <w:noProof/>
                <w:lang w:val="es-MX"/>
              </w:rPr>
              <w:t>3.</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Impactos de la Investigación</w:t>
            </w:r>
            <w:r>
              <w:rPr>
                <w:noProof/>
                <w:webHidden/>
              </w:rPr>
              <w:tab/>
            </w:r>
            <w:r>
              <w:rPr>
                <w:noProof/>
                <w:webHidden/>
              </w:rPr>
              <w:fldChar w:fldCharType="begin"/>
            </w:r>
            <w:r>
              <w:rPr>
                <w:noProof/>
                <w:webHidden/>
              </w:rPr>
              <w:instrText xml:space="preserve"> PAGEREF _Toc184637081 \h </w:instrText>
            </w:r>
            <w:r>
              <w:rPr>
                <w:noProof/>
                <w:webHidden/>
              </w:rPr>
            </w:r>
            <w:r>
              <w:rPr>
                <w:noProof/>
                <w:webHidden/>
              </w:rPr>
              <w:fldChar w:fldCharType="separate"/>
            </w:r>
            <w:r>
              <w:rPr>
                <w:noProof/>
                <w:webHidden/>
              </w:rPr>
              <w:t>6</w:t>
            </w:r>
            <w:r>
              <w:rPr>
                <w:noProof/>
                <w:webHidden/>
              </w:rPr>
              <w:fldChar w:fldCharType="end"/>
            </w:r>
          </w:hyperlink>
        </w:p>
        <w:p w14:paraId="0118891B" w14:textId="5F6AACC8"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2" w:history="1">
            <w:r w:rsidRPr="002A632C">
              <w:rPr>
                <w:rStyle w:val="Hipervnculo"/>
                <w:b/>
                <w:bCs/>
                <w:noProof/>
              </w:rPr>
              <w:t>3.1.</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Objetivo general</w:t>
            </w:r>
            <w:r>
              <w:rPr>
                <w:noProof/>
                <w:webHidden/>
              </w:rPr>
              <w:tab/>
            </w:r>
            <w:r>
              <w:rPr>
                <w:noProof/>
                <w:webHidden/>
              </w:rPr>
              <w:fldChar w:fldCharType="begin"/>
            </w:r>
            <w:r>
              <w:rPr>
                <w:noProof/>
                <w:webHidden/>
              </w:rPr>
              <w:instrText xml:space="preserve"> PAGEREF _Toc184637082 \h </w:instrText>
            </w:r>
            <w:r>
              <w:rPr>
                <w:noProof/>
                <w:webHidden/>
              </w:rPr>
            </w:r>
            <w:r>
              <w:rPr>
                <w:noProof/>
                <w:webHidden/>
              </w:rPr>
              <w:fldChar w:fldCharType="separate"/>
            </w:r>
            <w:r>
              <w:rPr>
                <w:noProof/>
                <w:webHidden/>
              </w:rPr>
              <w:t>6</w:t>
            </w:r>
            <w:r>
              <w:rPr>
                <w:noProof/>
                <w:webHidden/>
              </w:rPr>
              <w:fldChar w:fldCharType="end"/>
            </w:r>
          </w:hyperlink>
        </w:p>
        <w:p w14:paraId="25508E40" w14:textId="23608B29"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3" w:history="1">
            <w:r w:rsidRPr="002A632C">
              <w:rPr>
                <w:rStyle w:val="Hipervnculo"/>
                <w:noProof/>
                <w:lang w:val="es-MX"/>
              </w:rPr>
              <w:t>3.2.</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Objetivos Específicos</w:t>
            </w:r>
            <w:r>
              <w:rPr>
                <w:noProof/>
                <w:webHidden/>
              </w:rPr>
              <w:tab/>
            </w:r>
            <w:r>
              <w:rPr>
                <w:noProof/>
                <w:webHidden/>
              </w:rPr>
              <w:fldChar w:fldCharType="begin"/>
            </w:r>
            <w:r>
              <w:rPr>
                <w:noProof/>
                <w:webHidden/>
              </w:rPr>
              <w:instrText xml:space="preserve"> PAGEREF _Toc184637083 \h </w:instrText>
            </w:r>
            <w:r>
              <w:rPr>
                <w:noProof/>
                <w:webHidden/>
              </w:rPr>
            </w:r>
            <w:r>
              <w:rPr>
                <w:noProof/>
                <w:webHidden/>
              </w:rPr>
              <w:fldChar w:fldCharType="separate"/>
            </w:r>
            <w:r>
              <w:rPr>
                <w:noProof/>
                <w:webHidden/>
              </w:rPr>
              <w:t>6</w:t>
            </w:r>
            <w:r>
              <w:rPr>
                <w:noProof/>
                <w:webHidden/>
              </w:rPr>
              <w:fldChar w:fldCharType="end"/>
            </w:r>
          </w:hyperlink>
        </w:p>
        <w:p w14:paraId="1E6E04FF" w14:textId="75CD643A"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4" w:history="1">
            <w:r w:rsidRPr="002A632C">
              <w:rPr>
                <w:rStyle w:val="Hipervnculo"/>
                <w:b/>
                <w:bCs/>
                <w:noProof/>
              </w:rPr>
              <w:t>3.3.</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Riesgos asociados a los objetivos específicos</w:t>
            </w:r>
            <w:r>
              <w:rPr>
                <w:noProof/>
                <w:webHidden/>
              </w:rPr>
              <w:tab/>
            </w:r>
            <w:r>
              <w:rPr>
                <w:noProof/>
                <w:webHidden/>
              </w:rPr>
              <w:fldChar w:fldCharType="begin"/>
            </w:r>
            <w:r>
              <w:rPr>
                <w:noProof/>
                <w:webHidden/>
              </w:rPr>
              <w:instrText xml:space="preserve"> PAGEREF _Toc184637084 \h </w:instrText>
            </w:r>
            <w:r>
              <w:rPr>
                <w:noProof/>
                <w:webHidden/>
              </w:rPr>
            </w:r>
            <w:r>
              <w:rPr>
                <w:noProof/>
                <w:webHidden/>
              </w:rPr>
              <w:fldChar w:fldCharType="separate"/>
            </w:r>
            <w:r>
              <w:rPr>
                <w:noProof/>
                <w:webHidden/>
              </w:rPr>
              <w:t>6</w:t>
            </w:r>
            <w:r>
              <w:rPr>
                <w:noProof/>
                <w:webHidden/>
              </w:rPr>
              <w:fldChar w:fldCharType="end"/>
            </w:r>
          </w:hyperlink>
        </w:p>
        <w:p w14:paraId="7DC25E25" w14:textId="72677B42"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5" w:history="1">
            <w:r w:rsidRPr="002A632C">
              <w:rPr>
                <w:rStyle w:val="Hipervnculo"/>
                <w:b/>
                <w:bCs/>
                <w:noProof/>
              </w:rPr>
              <w:t>3.4.</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Duración:</w:t>
            </w:r>
            <w:r>
              <w:rPr>
                <w:noProof/>
                <w:webHidden/>
              </w:rPr>
              <w:tab/>
            </w:r>
            <w:r>
              <w:rPr>
                <w:noProof/>
                <w:webHidden/>
              </w:rPr>
              <w:fldChar w:fldCharType="begin"/>
            </w:r>
            <w:r>
              <w:rPr>
                <w:noProof/>
                <w:webHidden/>
              </w:rPr>
              <w:instrText xml:space="preserve"> PAGEREF _Toc184637085 \h </w:instrText>
            </w:r>
            <w:r>
              <w:rPr>
                <w:noProof/>
                <w:webHidden/>
              </w:rPr>
            </w:r>
            <w:r>
              <w:rPr>
                <w:noProof/>
                <w:webHidden/>
              </w:rPr>
              <w:fldChar w:fldCharType="separate"/>
            </w:r>
            <w:r>
              <w:rPr>
                <w:noProof/>
                <w:webHidden/>
              </w:rPr>
              <w:t>7</w:t>
            </w:r>
            <w:r>
              <w:rPr>
                <w:noProof/>
                <w:webHidden/>
              </w:rPr>
              <w:fldChar w:fldCharType="end"/>
            </w:r>
          </w:hyperlink>
        </w:p>
        <w:p w14:paraId="24A2C025" w14:textId="540DD3A3"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6" w:history="1">
            <w:r w:rsidRPr="002A632C">
              <w:rPr>
                <w:rStyle w:val="Hipervnculo"/>
                <w:b/>
                <w:bCs/>
                <w:noProof/>
              </w:rPr>
              <w:t>3.5.</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Metodología</w:t>
            </w:r>
            <w:r>
              <w:rPr>
                <w:noProof/>
                <w:webHidden/>
              </w:rPr>
              <w:tab/>
            </w:r>
            <w:r>
              <w:rPr>
                <w:noProof/>
                <w:webHidden/>
              </w:rPr>
              <w:fldChar w:fldCharType="begin"/>
            </w:r>
            <w:r>
              <w:rPr>
                <w:noProof/>
                <w:webHidden/>
              </w:rPr>
              <w:instrText xml:space="preserve"> PAGEREF _Toc184637086 \h </w:instrText>
            </w:r>
            <w:r>
              <w:rPr>
                <w:noProof/>
                <w:webHidden/>
              </w:rPr>
            </w:r>
            <w:r>
              <w:rPr>
                <w:noProof/>
                <w:webHidden/>
              </w:rPr>
              <w:fldChar w:fldCharType="separate"/>
            </w:r>
            <w:r>
              <w:rPr>
                <w:noProof/>
                <w:webHidden/>
              </w:rPr>
              <w:t>7</w:t>
            </w:r>
            <w:r>
              <w:rPr>
                <w:noProof/>
                <w:webHidden/>
              </w:rPr>
              <w:fldChar w:fldCharType="end"/>
            </w:r>
          </w:hyperlink>
        </w:p>
        <w:p w14:paraId="12B20FB4" w14:textId="11B9E7C0"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7" w:history="1">
            <w:r w:rsidRPr="002A632C">
              <w:rPr>
                <w:rStyle w:val="Hipervnculo"/>
                <w:b/>
                <w:bCs/>
                <w:noProof/>
              </w:rPr>
              <w:t>3.6.</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Productos Esperados</w:t>
            </w:r>
            <w:r>
              <w:rPr>
                <w:noProof/>
                <w:webHidden/>
              </w:rPr>
              <w:tab/>
            </w:r>
            <w:r>
              <w:rPr>
                <w:noProof/>
                <w:webHidden/>
              </w:rPr>
              <w:fldChar w:fldCharType="begin"/>
            </w:r>
            <w:r>
              <w:rPr>
                <w:noProof/>
                <w:webHidden/>
              </w:rPr>
              <w:instrText xml:space="preserve"> PAGEREF _Toc184637087 \h </w:instrText>
            </w:r>
            <w:r>
              <w:rPr>
                <w:noProof/>
                <w:webHidden/>
              </w:rPr>
            </w:r>
            <w:r>
              <w:rPr>
                <w:noProof/>
                <w:webHidden/>
              </w:rPr>
              <w:fldChar w:fldCharType="separate"/>
            </w:r>
            <w:r>
              <w:rPr>
                <w:noProof/>
                <w:webHidden/>
              </w:rPr>
              <w:t>7</w:t>
            </w:r>
            <w:r>
              <w:rPr>
                <w:noProof/>
                <w:webHidden/>
              </w:rPr>
              <w:fldChar w:fldCharType="end"/>
            </w:r>
          </w:hyperlink>
        </w:p>
        <w:p w14:paraId="54113213" w14:textId="51DAB6C0"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8" w:history="1">
            <w:r w:rsidRPr="002A632C">
              <w:rPr>
                <w:rStyle w:val="Hipervnculo"/>
                <w:b/>
                <w:bCs/>
                <w:noProof/>
              </w:rPr>
              <w:t>3.7.</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Palabras Clave</w:t>
            </w:r>
            <w:r>
              <w:rPr>
                <w:noProof/>
                <w:webHidden/>
              </w:rPr>
              <w:tab/>
            </w:r>
            <w:r>
              <w:rPr>
                <w:noProof/>
                <w:webHidden/>
              </w:rPr>
              <w:fldChar w:fldCharType="begin"/>
            </w:r>
            <w:r>
              <w:rPr>
                <w:noProof/>
                <w:webHidden/>
              </w:rPr>
              <w:instrText xml:space="preserve"> PAGEREF _Toc184637088 \h </w:instrText>
            </w:r>
            <w:r>
              <w:rPr>
                <w:noProof/>
                <w:webHidden/>
              </w:rPr>
            </w:r>
            <w:r>
              <w:rPr>
                <w:noProof/>
                <w:webHidden/>
              </w:rPr>
              <w:fldChar w:fldCharType="separate"/>
            </w:r>
            <w:r>
              <w:rPr>
                <w:noProof/>
                <w:webHidden/>
              </w:rPr>
              <w:t>7</w:t>
            </w:r>
            <w:r>
              <w:rPr>
                <w:noProof/>
                <w:webHidden/>
              </w:rPr>
              <w:fldChar w:fldCharType="end"/>
            </w:r>
          </w:hyperlink>
        </w:p>
        <w:p w14:paraId="32BAD9E5" w14:textId="6E1B7607"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89" w:history="1">
            <w:r w:rsidRPr="002A632C">
              <w:rPr>
                <w:rStyle w:val="Hipervnculo"/>
                <w:b/>
                <w:bCs/>
                <w:noProof/>
              </w:rPr>
              <w:t>3.8.</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Objetivo de Desarrollo Sostenible (ODS)</w:t>
            </w:r>
            <w:r>
              <w:rPr>
                <w:noProof/>
                <w:webHidden/>
              </w:rPr>
              <w:tab/>
            </w:r>
            <w:r>
              <w:rPr>
                <w:noProof/>
                <w:webHidden/>
              </w:rPr>
              <w:fldChar w:fldCharType="begin"/>
            </w:r>
            <w:r>
              <w:rPr>
                <w:noProof/>
                <w:webHidden/>
              </w:rPr>
              <w:instrText xml:space="preserve"> PAGEREF _Toc184637089 \h </w:instrText>
            </w:r>
            <w:r>
              <w:rPr>
                <w:noProof/>
                <w:webHidden/>
              </w:rPr>
            </w:r>
            <w:r>
              <w:rPr>
                <w:noProof/>
                <w:webHidden/>
              </w:rPr>
              <w:fldChar w:fldCharType="separate"/>
            </w:r>
            <w:r>
              <w:rPr>
                <w:noProof/>
                <w:webHidden/>
              </w:rPr>
              <w:t>8</w:t>
            </w:r>
            <w:r>
              <w:rPr>
                <w:noProof/>
                <w:webHidden/>
              </w:rPr>
              <w:fldChar w:fldCharType="end"/>
            </w:r>
          </w:hyperlink>
        </w:p>
        <w:p w14:paraId="4545FB9C" w14:textId="7655977D"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90" w:history="1">
            <w:r w:rsidRPr="002A632C">
              <w:rPr>
                <w:rStyle w:val="Hipervnculo"/>
                <w:b/>
                <w:bCs/>
                <w:noProof/>
              </w:rPr>
              <w:t>3.9.</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Eje de planes</w:t>
            </w:r>
            <w:r>
              <w:rPr>
                <w:noProof/>
                <w:webHidden/>
              </w:rPr>
              <w:tab/>
            </w:r>
            <w:r>
              <w:rPr>
                <w:noProof/>
                <w:webHidden/>
              </w:rPr>
              <w:fldChar w:fldCharType="begin"/>
            </w:r>
            <w:r>
              <w:rPr>
                <w:noProof/>
                <w:webHidden/>
              </w:rPr>
              <w:instrText xml:space="preserve"> PAGEREF _Toc184637090 \h </w:instrText>
            </w:r>
            <w:r>
              <w:rPr>
                <w:noProof/>
                <w:webHidden/>
              </w:rPr>
            </w:r>
            <w:r>
              <w:rPr>
                <w:noProof/>
                <w:webHidden/>
              </w:rPr>
              <w:fldChar w:fldCharType="separate"/>
            </w:r>
            <w:r>
              <w:rPr>
                <w:noProof/>
                <w:webHidden/>
              </w:rPr>
              <w:t>8</w:t>
            </w:r>
            <w:r>
              <w:rPr>
                <w:noProof/>
                <w:webHidden/>
              </w:rPr>
              <w:fldChar w:fldCharType="end"/>
            </w:r>
          </w:hyperlink>
        </w:p>
        <w:p w14:paraId="28D26C36" w14:textId="48B3299C"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91" w:history="1">
            <w:r w:rsidRPr="002A632C">
              <w:rPr>
                <w:rStyle w:val="Hipervnculo"/>
                <w:b/>
                <w:bCs/>
                <w:noProof/>
              </w:rPr>
              <w:t>3.10.</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Estrategia de Difusión y Transferencia de Conocimiento</w:t>
            </w:r>
            <w:r>
              <w:rPr>
                <w:noProof/>
                <w:webHidden/>
              </w:rPr>
              <w:tab/>
            </w:r>
            <w:r>
              <w:rPr>
                <w:noProof/>
                <w:webHidden/>
              </w:rPr>
              <w:fldChar w:fldCharType="begin"/>
            </w:r>
            <w:r>
              <w:rPr>
                <w:noProof/>
                <w:webHidden/>
              </w:rPr>
              <w:instrText xml:space="preserve"> PAGEREF _Toc184637091 \h </w:instrText>
            </w:r>
            <w:r>
              <w:rPr>
                <w:noProof/>
                <w:webHidden/>
              </w:rPr>
            </w:r>
            <w:r>
              <w:rPr>
                <w:noProof/>
                <w:webHidden/>
              </w:rPr>
              <w:fldChar w:fldCharType="separate"/>
            </w:r>
            <w:r>
              <w:rPr>
                <w:noProof/>
                <w:webHidden/>
              </w:rPr>
              <w:t>9</w:t>
            </w:r>
            <w:r>
              <w:rPr>
                <w:noProof/>
                <w:webHidden/>
              </w:rPr>
              <w:fldChar w:fldCharType="end"/>
            </w:r>
          </w:hyperlink>
        </w:p>
        <w:p w14:paraId="2B8E139C" w14:textId="0E4101AE"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92" w:history="1">
            <w:r w:rsidRPr="002A632C">
              <w:rPr>
                <w:rStyle w:val="Hipervnculo"/>
                <w:b/>
                <w:bCs/>
                <w:noProof/>
              </w:rPr>
              <w:t>3.11.</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Personas Proyectistas</w:t>
            </w:r>
            <w:r>
              <w:rPr>
                <w:noProof/>
                <w:webHidden/>
              </w:rPr>
              <w:tab/>
            </w:r>
            <w:r>
              <w:rPr>
                <w:noProof/>
                <w:webHidden/>
              </w:rPr>
              <w:fldChar w:fldCharType="begin"/>
            </w:r>
            <w:r>
              <w:rPr>
                <w:noProof/>
                <w:webHidden/>
              </w:rPr>
              <w:instrText xml:space="preserve"> PAGEREF _Toc184637092 \h </w:instrText>
            </w:r>
            <w:r>
              <w:rPr>
                <w:noProof/>
                <w:webHidden/>
              </w:rPr>
            </w:r>
            <w:r>
              <w:rPr>
                <w:noProof/>
                <w:webHidden/>
              </w:rPr>
              <w:fldChar w:fldCharType="separate"/>
            </w:r>
            <w:r>
              <w:rPr>
                <w:noProof/>
                <w:webHidden/>
              </w:rPr>
              <w:t>9</w:t>
            </w:r>
            <w:r>
              <w:rPr>
                <w:noProof/>
                <w:webHidden/>
              </w:rPr>
              <w:fldChar w:fldCharType="end"/>
            </w:r>
          </w:hyperlink>
        </w:p>
        <w:p w14:paraId="0492FFCC" w14:textId="5098D4C6"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93" w:history="1">
            <w:r w:rsidRPr="002A632C">
              <w:rPr>
                <w:rStyle w:val="Hipervnculo"/>
                <w:b/>
                <w:bCs/>
                <w:noProof/>
                <w:lang w:val="es-MX"/>
              </w:rPr>
              <w:t>4.</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Vinculación Estudiantil y Otros</w:t>
            </w:r>
            <w:r>
              <w:rPr>
                <w:noProof/>
                <w:webHidden/>
              </w:rPr>
              <w:tab/>
            </w:r>
            <w:r>
              <w:rPr>
                <w:noProof/>
                <w:webHidden/>
              </w:rPr>
              <w:fldChar w:fldCharType="begin"/>
            </w:r>
            <w:r>
              <w:rPr>
                <w:noProof/>
                <w:webHidden/>
              </w:rPr>
              <w:instrText xml:space="preserve"> PAGEREF _Toc184637093 \h </w:instrText>
            </w:r>
            <w:r>
              <w:rPr>
                <w:noProof/>
                <w:webHidden/>
              </w:rPr>
            </w:r>
            <w:r>
              <w:rPr>
                <w:noProof/>
                <w:webHidden/>
              </w:rPr>
              <w:fldChar w:fldCharType="separate"/>
            </w:r>
            <w:r>
              <w:rPr>
                <w:noProof/>
                <w:webHidden/>
              </w:rPr>
              <w:t>9</w:t>
            </w:r>
            <w:r>
              <w:rPr>
                <w:noProof/>
                <w:webHidden/>
              </w:rPr>
              <w:fldChar w:fldCharType="end"/>
            </w:r>
          </w:hyperlink>
        </w:p>
        <w:p w14:paraId="166BEA76" w14:textId="1BB1E98A"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94" w:history="1">
            <w:r w:rsidRPr="002A632C">
              <w:rPr>
                <w:rStyle w:val="Hipervnculo"/>
                <w:b/>
                <w:bCs/>
                <w:noProof/>
              </w:rPr>
              <w:t>4.1.</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Líneas de Investigación y Extensión de la ECEN</w:t>
            </w:r>
            <w:r>
              <w:rPr>
                <w:noProof/>
                <w:webHidden/>
              </w:rPr>
              <w:tab/>
            </w:r>
            <w:r>
              <w:rPr>
                <w:noProof/>
                <w:webHidden/>
              </w:rPr>
              <w:fldChar w:fldCharType="begin"/>
            </w:r>
            <w:r>
              <w:rPr>
                <w:noProof/>
                <w:webHidden/>
              </w:rPr>
              <w:instrText xml:space="preserve"> PAGEREF _Toc184637094 \h </w:instrText>
            </w:r>
            <w:r>
              <w:rPr>
                <w:noProof/>
                <w:webHidden/>
              </w:rPr>
            </w:r>
            <w:r>
              <w:rPr>
                <w:noProof/>
                <w:webHidden/>
              </w:rPr>
              <w:fldChar w:fldCharType="separate"/>
            </w:r>
            <w:r>
              <w:rPr>
                <w:noProof/>
                <w:webHidden/>
              </w:rPr>
              <w:t>10</w:t>
            </w:r>
            <w:r>
              <w:rPr>
                <w:noProof/>
                <w:webHidden/>
              </w:rPr>
              <w:fldChar w:fldCharType="end"/>
            </w:r>
          </w:hyperlink>
        </w:p>
        <w:p w14:paraId="450E70EE" w14:textId="6C018C3C" w:rsidR="002E2074" w:rsidRDefault="002E2074">
          <w:pPr>
            <w:pStyle w:val="TDC2"/>
            <w:tabs>
              <w:tab w:val="left" w:pos="1000"/>
              <w:tab w:val="right" w:leader="dot" w:pos="10070"/>
            </w:tabs>
            <w:rPr>
              <w:rFonts w:asciiTheme="minorHAnsi" w:eastAsiaTheme="minorEastAsia" w:hAnsiTheme="minorHAnsi" w:cstheme="minorBidi"/>
              <w:noProof/>
              <w:kern w:val="2"/>
              <w:lang w:val="es-CR" w:eastAsia="es-MX"/>
              <w14:ligatures w14:val="standardContextual"/>
            </w:rPr>
          </w:pPr>
          <w:hyperlink w:anchor="_Toc184637095" w:history="1">
            <w:r w:rsidRPr="002A632C">
              <w:rPr>
                <w:rStyle w:val="Hipervnculo"/>
                <w:b/>
                <w:bCs/>
                <w:noProof/>
              </w:rPr>
              <w:t>4.2.</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rPr>
              <w:t>Línea de investigación y extensión correspondiente al o los programas o carreras participantes.</w:t>
            </w:r>
            <w:r>
              <w:rPr>
                <w:noProof/>
                <w:webHidden/>
              </w:rPr>
              <w:tab/>
            </w:r>
            <w:r>
              <w:rPr>
                <w:noProof/>
                <w:webHidden/>
              </w:rPr>
              <w:fldChar w:fldCharType="begin"/>
            </w:r>
            <w:r>
              <w:rPr>
                <w:noProof/>
                <w:webHidden/>
              </w:rPr>
              <w:instrText xml:space="preserve"> PAGEREF _Toc184637095 \h </w:instrText>
            </w:r>
            <w:r>
              <w:rPr>
                <w:noProof/>
                <w:webHidden/>
              </w:rPr>
            </w:r>
            <w:r>
              <w:rPr>
                <w:noProof/>
                <w:webHidden/>
              </w:rPr>
              <w:fldChar w:fldCharType="separate"/>
            </w:r>
            <w:r>
              <w:rPr>
                <w:noProof/>
                <w:webHidden/>
              </w:rPr>
              <w:t>10</w:t>
            </w:r>
            <w:r>
              <w:rPr>
                <w:noProof/>
                <w:webHidden/>
              </w:rPr>
              <w:fldChar w:fldCharType="end"/>
            </w:r>
          </w:hyperlink>
        </w:p>
        <w:p w14:paraId="560F3FEA" w14:textId="31990033"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96" w:history="1">
            <w:r w:rsidRPr="002A632C">
              <w:rPr>
                <w:rStyle w:val="Hipervnculo"/>
                <w:b/>
                <w:bCs/>
                <w:noProof/>
                <w:lang w:val="es-MX"/>
              </w:rPr>
              <w:t>5.</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Cronograma</w:t>
            </w:r>
            <w:r>
              <w:rPr>
                <w:noProof/>
                <w:webHidden/>
              </w:rPr>
              <w:tab/>
            </w:r>
            <w:r>
              <w:rPr>
                <w:noProof/>
                <w:webHidden/>
              </w:rPr>
              <w:fldChar w:fldCharType="begin"/>
            </w:r>
            <w:r>
              <w:rPr>
                <w:noProof/>
                <w:webHidden/>
              </w:rPr>
              <w:instrText xml:space="preserve"> PAGEREF _Toc184637096 \h </w:instrText>
            </w:r>
            <w:r>
              <w:rPr>
                <w:noProof/>
                <w:webHidden/>
              </w:rPr>
            </w:r>
            <w:r>
              <w:rPr>
                <w:noProof/>
                <w:webHidden/>
              </w:rPr>
              <w:fldChar w:fldCharType="separate"/>
            </w:r>
            <w:r>
              <w:rPr>
                <w:noProof/>
                <w:webHidden/>
              </w:rPr>
              <w:t>10</w:t>
            </w:r>
            <w:r>
              <w:rPr>
                <w:noProof/>
                <w:webHidden/>
              </w:rPr>
              <w:fldChar w:fldCharType="end"/>
            </w:r>
          </w:hyperlink>
        </w:p>
        <w:p w14:paraId="2213CB9A" w14:textId="52634446"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97" w:history="1">
            <w:r w:rsidRPr="002A632C">
              <w:rPr>
                <w:rStyle w:val="Hipervnculo"/>
                <w:b/>
                <w:bCs/>
                <w:noProof/>
                <w:lang w:val="es-MX"/>
              </w:rPr>
              <w:t>6.</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Financiamiento y Presupuesto</w:t>
            </w:r>
            <w:r>
              <w:rPr>
                <w:noProof/>
                <w:webHidden/>
              </w:rPr>
              <w:tab/>
            </w:r>
            <w:r>
              <w:rPr>
                <w:noProof/>
                <w:webHidden/>
              </w:rPr>
              <w:fldChar w:fldCharType="begin"/>
            </w:r>
            <w:r>
              <w:rPr>
                <w:noProof/>
                <w:webHidden/>
              </w:rPr>
              <w:instrText xml:space="preserve"> PAGEREF _Toc184637097 \h </w:instrText>
            </w:r>
            <w:r>
              <w:rPr>
                <w:noProof/>
                <w:webHidden/>
              </w:rPr>
            </w:r>
            <w:r>
              <w:rPr>
                <w:noProof/>
                <w:webHidden/>
              </w:rPr>
              <w:fldChar w:fldCharType="separate"/>
            </w:r>
            <w:r>
              <w:rPr>
                <w:noProof/>
                <w:webHidden/>
              </w:rPr>
              <w:t>10</w:t>
            </w:r>
            <w:r>
              <w:rPr>
                <w:noProof/>
                <w:webHidden/>
              </w:rPr>
              <w:fldChar w:fldCharType="end"/>
            </w:r>
          </w:hyperlink>
        </w:p>
        <w:p w14:paraId="6C769362" w14:textId="1EC0B9F9"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98" w:history="1">
            <w:r w:rsidRPr="002A632C">
              <w:rPr>
                <w:rStyle w:val="Hipervnculo"/>
                <w:b/>
                <w:bCs/>
                <w:noProof/>
                <w:lang w:val="es-MX"/>
              </w:rPr>
              <w:t>7.</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Estrategias de Seguimiento</w:t>
            </w:r>
            <w:r>
              <w:rPr>
                <w:noProof/>
                <w:webHidden/>
              </w:rPr>
              <w:tab/>
            </w:r>
            <w:r>
              <w:rPr>
                <w:noProof/>
                <w:webHidden/>
              </w:rPr>
              <w:fldChar w:fldCharType="begin"/>
            </w:r>
            <w:r>
              <w:rPr>
                <w:noProof/>
                <w:webHidden/>
              </w:rPr>
              <w:instrText xml:space="preserve"> PAGEREF _Toc184637098 \h </w:instrText>
            </w:r>
            <w:r>
              <w:rPr>
                <w:noProof/>
                <w:webHidden/>
              </w:rPr>
            </w:r>
            <w:r>
              <w:rPr>
                <w:noProof/>
                <w:webHidden/>
              </w:rPr>
              <w:fldChar w:fldCharType="separate"/>
            </w:r>
            <w:r>
              <w:rPr>
                <w:noProof/>
                <w:webHidden/>
              </w:rPr>
              <w:t>11</w:t>
            </w:r>
            <w:r>
              <w:rPr>
                <w:noProof/>
                <w:webHidden/>
              </w:rPr>
              <w:fldChar w:fldCharType="end"/>
            </w:r>
          </w:hyperlink>
        </w:p>
        <w:p w14:paraId="1C00F889" w14:textId="38EC4D18"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099" w:history="1">
            <w:r w:rsidRPr="002A632C">
              <w:rPr>
                <w:rStyle w:val="Hipervnculo"/>
                <w:b/>
                <w:bCs/>
                <w:noProof/>
                <w:lang w:val="es-MX"/>
              </w:rPr>
              <w:t>8.</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Bibliografía</w:t>
            </w:r>
            <w:r>
              <w:rPr>
                <w:noProof/>
                <w:webHidden/>
              </w:rPr>
              <w:tab/>
            </w:r>
            <w:r>
              <w:rPr>
                <w:noProof/>
                <w:webHidden/>
              </w:rPr>
              <w:fldChar w:fldCharType="begin"/>
            </w:r>
            <w:r>
              <w:rPr>
                <w:noProof/>
                <w:webHidden/>
              </w:rPr>
              <w:instrText xml:space="preserve"> PAGEREF _Toc184637099 \h </w:instrText>
            </w:r>
            <w:r>
              <w:rPr>
                <w:noProof/>
                <w:webHidden/>
              </w:rPr>
            </w:r>
            <w:r>
              <w:rPr>
                <w:noProof/>
                <w:webHidden/>
              </w:rPr>
              <w:fldChar w:fldCharType="separate"/>
            </w:r>
            <w:r>
              <w:rPr>
                <w:noProof/>
                <w:webHidden/>
              </w:rPr>
              <w:t>11</w:t>
            </w:r>
            <w:r>
              <w:rPr>
                <w:noProof/>
                <w:webHidden/>
              </w:rPr>
              <w:fldChar w:fldCharType="end"/>
            </w:r>
          </w:hyperlink>
        </w:p>
        <w:p w14:paraId="6C4B62D4" w14:textId="29DBADEB" w:rsidR="002E2074" w:rsidRDefault="002E2074">
          <w:pPr>
            <w:pStyle w:val="TDC1"/>
            <w:tabs>
              <w:tab w:val="left" w:pos="480"/>
              <w:tab w:val="right" w:leader="dot" w:pos="10070"/>
            </w:tabs>
            <w:rPr>
              <w:rFonts w:asciiTheme="minorHAnsi" w:eastAsiaTheme="minorEastAsia" w:hAnsiTheme="minorHAnsi" w:cstheme="minorBidi"/>
              <w:noProof/>
              <w:kern w:val="2"/>
              <w:lang w:val="es-CR" w:eastAsia="es-MX"/>
              <w14:ligatures w14:val="standardContextual"/>
            </w:rPr>
          </w:pPr>
          <w:hyperlink w:anchor="_Toc184637100" w:history="1">
            <w:r w:rsidRPr="002A632C">
              <w:rPr>
                <w:rStyle w:val="Hipervnculo"/>
                <w:b/>
                <w:bCs/>
                <w:noProof/>
                <w:lang w:val="es-MX"/>
              </w:rPr>
              <w:t>9.</w:t>
            </w:r>
            <w:r>
              <w:rPr>
                <w:rFonts w:asciiTheme="minorHAnsi" w:eastAsiaTheme="minorEastAsia" w:hAnsiTheme="minorHAnsi" w:cstheme="minorBidi"/>
                <w:noProof/>
                <w:kern w:val="2"/>
                <w:lang w:val="es-CR" w:eastAsia="es-MX"/>
                <w14:ligatures w14:val="standardContextual"/>
              </w:rPr>
              <w:tab/>
            </w:r>
            <w:r w:rsidRPr="002A632C">
              <w:rPr>
                <w:rStyle w:val="Hipervnculo"/>
                <w:b/>
                <w:bCs/>
                <w:noProof/>
                <w:lang w:val="es-MX"/>
              </w:rPr>
              <w:t>Anexos</w:t>
            </w:r>
            <w:r>
              <w:rPr>
                <w:noProof/>
                <w:webHidden/>
              </w:rPr>
              <w:tab/>
            </w:r>
            <w:r>
              <w:rPr>
                <w:noProof/>
                <w:webHidden/>
              </w:rPr>
              <w:fldChar w:fldCharType="begin"/>
            </w:r>
            <w:r>
              <w:rPr>
                <w:noProof/>
                <w:webHidden/>
              </w:rPr>
              <w:instrText xml:space="preserve"> PAGEREF _Toc184637100 \h </w:instrText>
            </w:r>
            <w:r>
              <w:rPr>
                <w:noProof/>
                <w:webHidden/>
              </w:rPr>
            </w:r>
            <w:r>
              <w:rPr>
                <w:noProof/>
                <w:webHidden/>
              </w:rPr>
              <w:fldChar w:fldCharType="separate"/>
            </w:r>
            <w:r>
              <w:rPr>
                <w:noProof/>
                <w:webHidden/>
              </w:rPr>
              <w:t>13</w:t>
            </w:r>
            <w:r>
              <w:rPr>
                <w:noProof/>
                <w:webHidden/>
              </w:rPr>
              <w:fldChar w:fldCharType="end"/>
            </w:r>
          </w:hyperlink>
        </w:p>
        <w:p w14:paraId="231B4EA9" w14:textId="1C4D8BFB" w:rsidR="002E2074" w:rsidRDefault="002E2074">
          <w:pPr>
            <w:pStyle w:val="TDC2"/>
            <w:tabs>
              <w:tab w:val="right" w:leader="dot" w:pos="10070"/>
            </w:tabs>
            <w:rPr>
              <w:rFonts w:asciiTheme="minorHAnsi" w:eastAsiaTheme="minorEastAsia" w:hAnsiTheme="minorHAnsi" w:cstheme="minorBidi"/>
              <w:noProof/>
              <w:kern w:val="2"/>
              <w:lang w:val="es-CR" w:eastAsia="es-MX"/>
              <w14:ligatures w14:val="standardContextual"/>
            </w:rPr>
          </w:pPr>
          <w:hyperlink w:anchor="_Toc184637101" w:history="1">
            <w:r w:rsidRPr="002A632C">
              <w:rPr>
                <w:rStyle w:val="Hipervnculo"/>
                <w:b/>
                <w:bCs/>
                <w:noProof/>
                <w:lang w:val="es-MX"/>
              </w:rPr>
              <w:t>Lista completa de subpartidas.</w:t>
            </w:r>
            <w:r>
              <w:rPr>
                <w:noProof/>
                <w:webHidden/>
              </w:rPr>
              <w:tab/>
            </w:r>
            <w:r>
              <w:rPr>
                <w:noProof/>
                <w:webHidden/>
              </w:rPr>
              <w:fldChar w:fldCharType="begin"/>
            </w:r>
            <w:r>
              <w:rPr>
                <w:noProof/>
                <w:webHidden/>
              </w:rPr>
              <w:instrText xml:space="preserve"> PAGEREF _Toc184637101 \h </w:instrText>
            </w:r>
            <w:r>
              <w:rPr>
                <w:noProof/>
                <w:webHidden/>
              </w:rPr>
            </w:r>
            <w:r>
              <w:rPr>
                <w:noProof/>
                <w:webHidden/>
              </w:rPr>
              <w:fldChar w:fldCharType="separate"/>
            </w:r>
            <w:r>
              <w:rPr>
                <w:noProof/>
                <w:webHidden/>
              </w:rPr>
              <w:t>13</w:t>
            </w:r>
            <w:r>
              <w:rPr>
                <w:noProof/>
                <w:webHidden/>
              </w:rPr>
              <w:fldChar w:fldCharType="end"/>
            </w:r>
          </w:hyperlink>
        </w:p>
        <w:p w14:paraId="3B6E3C1F" w14:textId="69A575BF" w:rsidR="0066325B" w:rsidRPr="000F78F8" w:rsidRDefault="0066325B" w:rsidP="00A80B76">
          <w:pPr>
            <w:rPr>
              <w:sz w:val="22"/>
              <w:szCs w:val="22"/>
            </w:rPr>
          </w:pPr>
          <w:r w:rsidRPr="000F78F8">
            <w:rPr>
              <w:sz w:val="22"/>
              <w:szCs w:val="22"/>
            </w:rPr>
            <w:fldChar w:fldCharType="end"/>
          </w:r>
        </w:p>
      </w:sdtContent>
    </w:sdt>
    <w:p w14:paraId="67614A23" w14:textId="3134FDD3" w:rsidR="00970411" w:rsidRPr="000F78F8" w:rsidRDefault="00970411" w:rsidP="00A80B76">
      <w:pPr>
        <w:rPr>
          <w:b/>
          <w:sz w:val="22"/>
          <w:szCs w:val="22"/>
          <w:lang w:val="es-MX" w:eastAsia="en-US"/>
        </w:rPr>
      </w:pPr>
    </w:p>
    <w:p w14:paraId="76FE9C75" w14:textId="3E31B5E8" w:rsidR="0066325B" w:rsidRPr="000F78F8" w:rsidRDefault="0066325B" w:rsidP="006A6A7B">
      <w:pPr>
        <w:pStyle w:val="Ttulo1"/>
        <w:jc w:val="center"/>
        <w:rPr>
          <w:rFonts w:ascii="Times New Roman" w:hAnsi="Times New Roman" w:cs="Times New Roman"/>
          <w:b/>
          <w:bCs/>
          <w:color w:val="auto"/>
          <w:sz w:val="40"/>
          <w:szCs w:val="40"/>
          <w:lang w:val="es-MX"/>
        </w:rPr>
      </w:pPr>
      <w:bookmarkStart w:id="0" w:name="_Toc184637071"/>
      <w:r w:rsidRPr="000F78F8">
        <w:rPr>
          <w:rFonts w:ascii="Times New Roman" w:hAnsi="Times New Roman" w:cs="Times New Roman"/>
          <w:b/>
          <w:bCs/>
          <w:color w:val="auto"/>
          <w:sz w:val="40"/>
          <w:szCs w:val="40"/>
          <w:lang w:val="es-MX"/>
        </w:rPr>
        <w:t>Proyecto de Investigación, Extensión y/o Docencia</w:t>
      </w:r>
      <w:bookmarkEnd w:id="0"/>
    </w:p>
    <w:p w14:paraId="2B56AC0E" w14:textId="2029D1FB" w:rsidR="000F78F8" w:rsidRDefault="000F78F8" w:rsidP="000F78F8">
      <w:pPr>
        <w:rPr>
          <w:bCs/>
          <w:color w:val="FF0000"/>
          <w:lang w:val="es-MX"/>
        </w:rPr>
      </w:pPr>
      <w:r>
        <w:rPr>
          <w:noProof/>
        </w:rPr>
        <mc:AlternateContent>
          <mc:Choice Requires="wps">
            <w:drawing>
              <wp:anchor distT="0" distB="0" distL="114300" distR="114300" simplePos="0" relativeHeight="251669504" behindDoc="0" locked="0" layoutInCell="1" allowOverlap="1" wp14:anchorId="3A1AA432" wp14:editId="2051437F">
                <wp:simplePos x="0" y="0"/>
                <wp:positionH relativeFrom="column">
                  <wp:posOffset>0</wp:posOffset>
                </wp:positionH>
                <wp:positionV relativeFrom="paragraph">
                  <wp:posOffset>243205</wp:posOffset>
                </wp:positionV>
                <wp:extent cx="6600825" cy="855980"/>
                <wp:effectExtent l="0" t="0" r="28575" b="20320"/>
                <wp:wrapSquare wrapText="bothSides"/>
                <wp:docPr id="1" name="Text Box 1"/>
                <wp:cNvGraphicFramePr/>
                <a:graphic xmlns:a="http://schemas.openxmlformats.org/drawingml/2006/main">
                  <a:graphicData uri="http://schemas.microsoft.com/office/word/2010/wordprocessingShape">
                    <wps:wsp>
                      <wps:cNvSpPr txBox="1"/>
                      <wps:spPr>
                        <a:xfrm>
                          <a:off x="0" y="0"/>
                          <a:ext cx="6600825" cy="855980"/>
                        </a:xfrm>
                        <a:prstGeom prst="rect">
                          <a:avLst/>
                        </a:prstGeom>
                        <a:noFill/>
                        <a:ln w="6350">
                          <a:solidFill>
                            <a:schemeClr val="bg1"/>
                          </a:solidFill>
                        </a:ln>
                      </wps:spPr>
                      <wps:txbx>
                        <w:txbxContent>
                          <w:p w14:paraId="6F835DF3" w14:textId="77777777" w:rsidR="000F78F8" w:rsidRDefault="000F78F8" w:rsidP="00A80B76">
                            <w:pPr>
                              <w:pStyle w:val="Prrafodelista"/>
                              <w:spacing w:after="0" w:line="240" w:lineRule="auto"/>
                              <w:ind w:left="142"/>
                              <w:jc w:val="center"/>
                              <w:rPr>
                                <w:rFonts w:ascii="Times New Roman" w:hAnsi="Times New Roman"/>
                                <w:bCs/>
                                <w:color w:val="FF0000"/>
                                <w:lang w:val="es-MX"/>
                              </w:rPr>
                            </w:pPr>
                          </w:p>
                          <w:p w14:paraId="11C25A96" w14:textId="50821C1C" w:rsidR="000F78F8" w:rsidRPr="000C262A" w:rsidRDefault="000C262A" w:rsidP="000C262A">
                            <w:pPr>
                              <w:jc w:val="center"/>
                              <w:rPr>
                                <w:bCs/>
                                <w:color w:val="000000" w:themeColor="text1"/>
                                <w:lang w:val="es-MX"/>
                              </w:rPr>
                            </w:pPr>
                            <w:r w:rsidRPr="000C262A">
                              <w:rPr>
                                <w:bCs/>
                                <w:color w:val="000000" w:themeColor="text1"/>
                                <w:lang w:val="es-MX"/>
                              </w:rPr>
                              <w:t>Este formulario tiene como objetivo recabar la información necesaria sobre las propuestas de proyectos de investigación, extensión y docencia de la ECEN</w:t>
                            </w:r>
                            <w:r>
                              <w:rPr>
                                <w:bCs/>
                                <w:color w:val="000000" w:themeColor="text1"/>
                                <w:lang w:val="es-MX"/>
                              </w:rPr>
                              <w:t>,</w:t>
                            </w:r>
                            <w:r w:rsidRPr="000C262A">
                              <w:rPr>
                                <w:bCs/>
                                <w:color w:val="000000" w:themeColor="text1"/>
                                <w:lang w:val="es-MX"/>
                              </w:rPr>
                              <w:t xml:space="preserve"> para</w:t>
                            </w:r>
                            <w:r>
                              <w:rPr>
                                <w:bCs/>
                                <w:color w:val="000000" w:themeColor="text1"/>
                                <w:lang w:val="es-MX"/>
                              </w:rPr>
                              <w:t xml:space="preserve"> ser presentadas ante la COMIEX-ECEN y recibir el aval correspondiente para su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AA432" id="_x0000_t202" coordsize="21600,21600" o:spt="202" path="m,l,21600r21600,l21600,xe">
                <v:stroke joinstyle="miter"/>
                <v:path gradientshapeok="t" o:connecttype="rect"/>
              </v:shapetype>
              <v:shape id="Text Box 1" o:spid="_x0000_s1026" type="#_x0000_t202" style="position:absolute;margin-left:0;margin-top:19.15pt;width:519.75pt;height:6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" filled="f" strokecolor="white [3212]" strokeweight=".5pt">
                <v:textbox>
                  <w:txbxContent>
                    <w:p w14:paraId="6F835DF3" w14:textId="77777777" w:rsidR="000F78F8" w:rsidRDefault="000F78F8" w:rsidP="00A80B76">
                      <w:pPr>
                        <w:pStyle w:val="Prrafodelista"/>
                        <w:spacing w:after="0" w:line="240" w:lineRule="auto"/>
                        <w:ind w:left="142"/>
                        <w:jc w:val="center"/>
                        <w:rPr>
                          <w:rFonts w:ascii="Times New Roman" w:hAnsi="Times New Roman"/>
                          <w:bCs/>
                          <w:color w:val="FF0000"/>
                          <w:lang w:val="es-MX"/>
                        </w:rPr>
                      </w:pPr>
                    </w:p>
                    <w:p w14:paraId="11C25A96" w14:textId="50821C1C" w:rsidR="000F78F8" w:rsidRPr="000C262A" w:rsidRDefault="000C262A" w:rsidP="000C262A">
                      <w:pPr>
                        <w:jc w:val="center"/>
                        <w:rPr>
                          <w:bCs/>
                          <w:color w:val="000000" w:themeColor="text1"/>
                          <w:lang w:val="es-MX"/>
                        </w:rPr>
                      </w:pPr>
                      <w:r w:rsidRPr="000C262A">
                        <w:rPr>
                          <w:bCs/>
                          <w:color w:val="000000" w:themeColor="text1"/>
                          <w:lang w:val="es-MX"/>
                        </w:rPr>
                        <w:t>Este formulario tiene como objetivo recabar la información necesaria sobre las propuestas de proyectos de investigación, extensión y docencia de la ECEN</w:t>
                      </w:r>
                      <w:r>
                        <w:rPr>
                          <w:bCs/>
                          <w:color w:val="000000" w:themeColor="text1"/>
                          <w:lang w:val="es-MX"/>
                        </w:rPr>
                        <w:t>,</w:t>
                      </w:r>
                      <w:r w:rsidRPr="000C262A">
                        <w:rPr>
                          <w:bCs/>
                          <w:color w:val="000000" w:themeColor="text1"/>
                          <w:lang w:val="es-MX"/>
                        </w:rPr>
                        <w:t xml:space="preserve"> para</w:t>
                      </w:r>
                      <w:r>
                        <w:rPr>
                          <w:bCs/>
                          <w:color w:val="000000" w:themeColor="text1"/>
                          <w:lang w:val="es-MX"/>
                        </w:rPr>
                        <w:t xml:space="preserve"> ser presentadas ante la COMIEX-ECEN y recibir el aval correspondiente para su ejecución.</w:t>
                      </w:r>
                    </w:p>
                  </w:txbxContent>
                </v:textbox>
                <w10:wrap type="square"/>
              </v:shape>
            </w:pict>
          </mc:Fallback>
        </mc:AlternateContent>
      </w:r>
    </w:p>
    <w:p w14:paraId="20982550" w14:textId="769A7FE8" w:rsidR="000F78F8" w:rsidRPr="000F78F8" w:rsidRDefault="000F78F8" w:rsidP="000F78F8">
      <w:pPr>
        <w:rPr>
          <w:bCs/>
          <w:color w:val="FF0000"/>
          <w:lang w:val="es-MX"/>
        </w:rPr>
      </w:pPr>
    </w:p>
    <w:p w14:paraId="04DD8A64" w14:textId="33327EF8" w:rsidR="006614EF" w:rsidRPr="000D2660" w:rsidRDefault="006614EF" w:rsidP="00AB2ACF">
      <w:pPr>
        <w:pStyle w:val="Prrafodelista"/>
        <w:spacing w:after="0" w:line="240" w:lineRule="auto"/>
        <w:ind w:left="142"/>
        <w:rPr>
          <w:rFonts w:ascii="Times New Roman" w:hAnsi="Times New Roman"/>
          <w:bCs/>
          <w:color w:val="00B0F0"/>
          <w:lang w:val="es-MX"/>
        </w:rPr>
      </w:pPr>
      <w:r w:rsidRPr="000D2660">
        <w:rPr>
          <w:rFonts w:ascii="Times New Roman" w:hAnsi="Times New Roman"/>
          <w:bCs/>
          <w:color w:val="00B0F0"/>
          <w:lang w:val="es-MX"/>
        </w:rPr>
        <w:t xml:space="preserve">A </w:t>
      </w:r>
      <w:r w:rsidR="00970411" w:rsidRPr="000D2660">
        <w:rPr>
          <w:rFonts w:ascii="Times New Roman" w:hAnsi="Times New Roman"/>
          <w:bCs/>
          <w:color w:val="00B0F0"/>
          <w:lang w:val="es-MX"/>
        </w:rPr>
        <w:t>continuación,</w:t>
      </w:r>
      <w:r w:rsidRPr="000D2660">
        <w:rPr>
          <w:rFonts w:ascii="Times New Roman" w:hAnsi="Times New Roman"/>
          <w:bCs/>
          <w:color w:val="00B0F0"/>
          <w:lang w:val="es-MX"/>
        </w:rPr>
        <w:t xml:space="preserve"> se detallan una serie de aspectos relacionados con su propuesta de investigación, por favor, leer detenidamente cada una de las consignas y responder de manera clara y concisa.</w:t>
      </w:r>
    </w:p>
    <w:p w14:paraId="5017A505" w14:textId="2FCF8D78" w:rsidR="0066325B" w:rsidRPr="000F78F8" w:rsidRDefault="0066325B" w:rsidP="000F78F8">
      <w:pPr>
        <w:pStyle w:val="Ttulo1"/>
        <w:numPr>
          <w:ilvl w:val="0"/>
          <w:numId w:val="17"/>
        </w:numPr>
        <w:tabs>
          <w:tab w:val="left" w:pos="284"/>
        </w:tabs>
        <w:ind w:left="0" w:hanging="11"/>
        <w:rPr>
          <w:rFonts w:ascii="Times New Roman" w:hAnsi="Times New Roman" w:cs="Times New Roman"/>
          <w:b/>
          <w:bCs/>
          <w:color w:val="auto"/>
          <w:sz w:val="36"/>
          <w:szCs w:val="36"/>
          <w:lang w:val="es-MX"/>
        </w:rPr>
      </w:pPr>
      <w:bookmarkStart w:id="1" w:name="_Toc184637072"/>
      <w:r w:rsidRPr="000F78F8">
        <w:rPr>
          <w:rFonts w:ascii="Times New Roman" w:hAnsi="Times New Roman" w:cs="Times New Roman"/>
          <w:b/>
          <w:bCs/>
          <w:color w:val="auto"/>
          <w:sz w:val="36"/>
          <w:szCs w:val="36"/>
          <w:lang w:val="es-MX"/>
        </w:rPr>
        <w:t xml:space="preserve">Datos </w:t>
      </w:r>
      <w:r w:rsidR="000F78F8" w:rsidRPr="000F78F8">
        <w:rPr>
          <w:rFonts w:ascii="Times New Roman" w:hAnsi="Times New Roman" w:cs="Times New Roman"/>
          <w:b/>
          <w:bCs/>
          <w:color w:val="auto"/>
          <w:sz w:val="36"/>
          <w:szCs w:val="36"/>
        </w:rPr>
        <w:t>Generales</w:t>
      </w:r>
      <w:bookmarkEnd w:id="1"/>
    </w:p>
    <w:p w14:paraId="00DA0EEF" w14:textId="3233B18E" w:rsidR="0066325B" w:rsidRPr="000F78F8" w:rsidRDefault="0066325B" w:rsidP="00A80B76">
      <w:pPr>
        <w:pStyle w:val="Prrafodelista"/>
        <w:spacing w:after="0" w:line="240" w:lineRule="auto"/>
        <w:ind w:left="142"/>
        <w:jc w:val="both"/>
        <w:rPr>
          <w:rFonts w:ascii="Times New Roman" w:hAnsi="Times New Roman"/>
          <w:bCs/>
          <w:lang w:val="es-MX"/>
        </w:rPr>
      </w:pPr>
    </w:p>
    <w:p w14:paraId="042F7014" w14:textId="01BD5A72" w:rsidR="0066325B" w:rsidRPr="000F78F8" w:rsidRDefault="0066325B" w:rsidP="000F78F8">
      <w:pPr>
        <w:pStyle w:val="Ttulo2"/>
        <w:numPr>
          <w:ilvl w:val="1"/>
          <w:numId w:val="17"/>
        </w:numPr>
        <w:rPr>
          <w:rFonts w:ascii="Times New Roman" w:hAnsi="Times New Roman" w:cs="Times New Roman"/>
          <w:b/>
          <w:bCs/>
          <w:color w:val="auto"/>
          <w:sz w:val="30"/>
          <w:szCs w:val="30"/>
        </w:rPr>
      </w:pPr>
      <w:bookmarkStart w:id="2" w:name="_Toc184637073"/>
      <w:r w:rsidRPr="000F78F8">
        <w:rPr>
          <w:rFonts w:ascii="Times New Roman" w:hAnsi="Times New Roman" w:cs="Times New Roman"/>
          <w:b/>
          <w:bCs/>
          <w:color w:val="auto"/>
          <w:sz w:val="30"/>
          <w:szCs w:val="30"/>
        </w:rPr>
        <w:t>Título</w:t>
      </w:r>
      <w:bookmarkEnd w:id="2"/>
      <w:r w:rsidRPr="000F78F8">
        <w:rPr>
          <w:rFonts w:ascii="Times New Roman" w:hAnsi="Times New Roman" w:cs="Times New Roman"/>
          <w:b/>
          <w:bCs/>
          <w:color w:val="auto"/>
          <w:sz w:val="30"/>
          <w:szCs w:val="30"/>
        </w:rPr>
        <w:t xml:space="preserve"> </w:t>
      </w:r>
    </w:p>
    <w:tbl>
      <w:tblPr>
        <w:tblStyle w:val="Tablaconcuadrcula"/>
        <w:tblW w:w="0" w:type="auto"/>
        <w:tblInd w:w="142" w:type="dxa"/>
        <w:tblLook w:val="04A0" w:firstRow="1" w:lastRow="0" w:firstColumn="1" w:lastColumn="0" w:noHBand="0" w:noVBand="1"/>
      </w:tblPr>
      <w:tblGrid>
        <w:gridCol w:w="9928"/>
      </w:tblGrid>
      <w:tr w:rsidR="000F78F8" w14:paraId="51B7D0AE" w14:textId="77777777" w:rsidTr="000F78F8">
        <w:tc>
          <w:tcPr>
            <w:tcW w:w="9928" w:type="dxa"/>
            <w:tcBorders>
              <w:top w:val="single" w:sz="4" w:space="0" w:color="FFFFFF" w:themeColor="background1"/>
              <w:left w:val="single" w:sz="4" w:space="0" w:color="FFFFFF" w:themeColor="background1"/>
              <w:right w:val="single" w:sz="4" w:space="0" w:color="FFFFFF" w:themeColor="background1"/>
            </w:tcBorders>
          </w:tcPr>
          <w:p w14:paraId="46193FF7" w14:textId="7DEA48D8" w:rsidR="000F78F8" w:rsidRDefault="000F78F8" w:rsidP="000F78F8">
            <w:pPr>
              <w:pStyle w:val="Prrafodelista"/>
              <w:spacing w:after="0" w:line="240" w:lineRule="auto"/>
              <w:ind w:left="0"/>
              <w:jc w:val="both"/>
              <w:rPr>
                <w:rFonts w:ascii="Times New Roman" w:hAnsi="Times New Roman"/>
                <w:bCs/>
                <w:lang w:val="es-MX"/>
              </w:rPr>
            </w:pPr>
          </w:p>
        </w:tc>
      </w:tr>
      <w:tr w:rsidR="000F78F8" w14:paraId="62741D51" w14:textId="77777777" w:rsidTr="000F78F8">
        <w:tc>
          <w:tcPr>
            <w:tcW w:w="9928" w:type="dxa"/>
            <w:tcBorders>
              <w:left w:val="single" w:sz="4" w:space="0" w:color="FFFFFF" w:themeColor="background1"/>
              <w:right w:val="single" w:sz="4" w:space="0" w:color="FFFFFF" w:themeColor="background1"/>
            </w:tcBorders>
          </w:tcPr>
          <w:p w14:paraId="6DA15CDB" w14:textId="1FF98D1E" w:rsidR="000F78F8" w:rsidRDefault="000F78F8" w:rsidP="000F78F8">
            <w:pPr>
              <w:pStyle w:val="Prrafodelista"/>
              <w:spacing w:after="0" w:line="240" w:lineRule="auto"/>
              <w:ind w:left="0"/>
              <w:jc w:val="both"/>
              <w:rPr>
                <w:rFonts w:ascii="Times New Roman" w:hAnsi="Times New Roman"/>
                <w:bCs/>
                <w:lang w:val="es-MX"/>
              </w:rPr>
            </w:pPr>
          </w:p>
        </w:tc>
      </w:tr>
      <w:tr w:rsidR="000F78F8" w14:paraId="370F86F0" w14:textId="77777777" w:rsidTr="000F78F8">
        <w:tc>
          <w:tcPr>
            <w:tcW w:w="9928" w:type="dxa"/>
            <w:tcBorders>
              <w:left w:val="single" w:sz="4" w:space="0" w:color="FFFFFF" w:themeColor="background1"/>
              <w:right w:val="single" w:sz="4" w:space="0" w:color="FFFFFF" w:themeColor="background1"/>
            </w:tcBorders>
          </w:tcPr>
          <w:p w14:paraId="568B3F7D" w14:textId="43A77B1C" w:rsidR="000F78F8" w:rsidRDefault="000F78F8" w:rsidP="000F78F8">
            <w:pPr>
              <w:pStyle w:val="Prrafodelista"/>
              <w:spacing w:after="0" w:line="240" w:lineRule="auto"/>
              <w:ind w:left="0"/>
              <w:jc w:val="both"/>
              <w:rPr>
                <w:rFonts w:ascii="Times New Roman" w:hAnsi="Times New Roman"/>
                <w:bCs/>
                <w:lang w:val="es-MX"/>
              </w:rPr>
            </w:pPr>
          </w:p>
        </w:tc>
      </w:tr>
    </w:tbl>
    <w:p w14:paraId="254745B8" w14:textId="77777777" w:rsidR="000F78F8" w:rsidRDefault="000F78F8" w:rsidP="000F78F8">
      <w:pPr>
        <w:pStyle w:val="Prrafodelista"/>
        <w:spacing w:after="0" w:line="240" w:lineRule="auto"/>
        <w:ind w:left="142"/>
        <w:jc w:val="both"/>
        <w:rPr>
          <w:rFonts w:ascii="Times New Roman" w:hAnsi="Times New Roman"/>
          <w:bCs/>
          <w:lang w:val="es-MX"/>
        </w:rPr>
      </w:pPr>
    </w:p>
    <w:p w14:paraId="043F4EE7" w14:textId="77777777" w:rsidR="000F78F8" w:rsidRPr="000F78F8" w:rsidRDefault="000F78F8" w:rsidP="000F78F8">
      <w:pPr>
        <w:pStyle w:val="Prrafodelista"/>
        <w:spacing w:after="0" w:line="240" w:lineRule="auto"/>
        <w:ind w:left="142"/>
        <w:jc w:val="both"/>
        <w:rPr>
          <w:rFonts w:ascii="Times New Roman" w:hAnsi="Times New Roman"/>
          <w:bCs/>
          <w:lang w:val="es-MX"/>
        </w:rPr>
      </w:pPr>
    </w:p>
    <w:p w14:paraId="6917B54A" w14:textId="5A5C4DF8" w:rsidR="00521C7C" w:rsidRDefault="00521C7C" w:rsidP="000F78F8">
      <w:pPr>
        <w:pStyle w:val="Ttulo2"/>
        <w:numPr>
          <w:ilvl w:val="1"/>
          <w:numId w:val="17"/>
        </w:numPr>
        <w:rPr>
          <w:rFonts w:ascii="Times New Roman" w:hAnsi="Times New Roman" w:cs="Times New Roman"/>
          <w:b/>
          <w:bCs/>
          <w:color w:val="auto"/>
          <w:sz w:val="30"/>
          <w:szCs w:val="30"/>
        </w:rPr>
      </w:pPr>
      <w:bookmarkStart w:id="3" w:name="_Toc184637074"/>
      <w:r>
        <w:rPr>
          <w:rFonts w:ascii="Times New Roman" w:hAnsi="Times New Roman" w:cs="Times New Roman"/>
          <w:b/>
          <w:bCs/>
          <w:color w:val="auto"/>
          <w:sz w:val="30"/>
          <w:szCs w:val="30"/>
        </w:rPr>
        <w:t>Primera etap</w:t>
      </w:r>
      <w:r w:rsidR="004B0AE3">
        <w:rPr>
          <w:rFonts w:ascii="Times New Roman" w:hAnsi="Times New Roman" w:cs="Times New Roman"/>
          <w:b/>
          <w:bCs/>
          <w:color w:val="auto"/>
          <w:sz w:val="30"/>
          <w:szCs w:val="30"/>
        </w:rPr>
        <w:t xml:space="preserve">a </w:t>
      </w:r>
      <w:proofErr w:type="gramStart"/>
      <w:r w:rsidR="004B0AE3">
        <w:rPr>
          <w:rFonts w:ascii="Times New Roman" w:hAnsi="Times New Roman" w:cs="Times New Roman"/>
          <w:b/>
          <w:bCs/>
          <w:color w:val="auto"/>
          <w:sz w:val="30"/>
          <w:szCs w:val="30"/>
        </w:rPr>
        <w:t>( )</w:t>
      </w:r>
      <w:proofErr w:type="gramEnd"/>
      <w:r w:rsidR="004B0AE3">
        <w:rPr>
          <w:rFonts w:ascii="Times New Roman" w:hAnsi="Times New Roman" w:cs="Times New Roman"/>
          <w:b/>
          <w:bCs/>
          <w:color w:val="auto"/>
          <w:sz w:val="30"/>
          <w:szCs w:val="30"/>
        </w:rPr>
        <w:t xml:space="preserve"> / Segunda etapa </w:t>
      </w:r>
      <w:proofErr w:type="gramStart"/>
      <w:r w:rsidR="004B0AE3">
        <w:rPr>
          <w:rFonts w:ascii="Times New Roman" w:hAnsi="Times New Roman" w:cs="Times New Roman"/>
          <w:b/>
          <w:bCs/>
          <w:color w:val="auto"/>
          <w:sz w:val="30"/>
          <w:szCs w:val="30"/>
        </w:rPr>
        <w:t>( )</w:t>
      </w:r>
      <w:proofErr w:type="gramEnd"/>
    </w:p>
    <w:p w14:paraId="74C5BB7B" w14:textId="77777777" w:rsidR="004B0AE3" w:rsidRPr="004B0AE3" w:rsidRDefault="004B0AE3" w:rsidP="004B0AE3">
      <w:pPr>
        <w:rPr>
          <w:lang w:val="es-ES" w:eastAsia="es-ES"/>
        </w:rPr>
      </w:pPr>
    </w:p>
    <w:p w14:paraId="6006D761" w14:textId="56C5F9B5" w:rsidR="0066325B" w:rsidRPr="000F78F8" w:rsidRDefault="0066325B" w:rsidP="000F78F8">
      <w:pPr>
        <w:pStyle w:val="Ttulo2"/>
        <w:numPr>
          <w:ilvl w:val="1"/>
          <w:numId w:val="17"/>
        </w:numPr>
        <w:rPr>
          <w:rFonts w:ascii="Times New Roman" w:hAnsi="Times New Roman" w:cs="Times New Roman"/>
          <w:b/>
          <w:bCs/>
          <w:color w:val="auto"/>
          <w:sz w:val="30"/>
          <w:szCs w:val="30"/>
        </w:rPr>
      </w:pPr>
      <w:r w:rsidRPr="000F78F8">
        <w:rPr>
          <w:rFonts w:ascii="Times New Roman" w:hAnsi="Times New Roman" w:cs="Times New Roman"/>
          <w:b/>
          <w:bCs/>
          <w:color w:val="auto"/>
          <w:sz w:val="30"/>
          <w:szCs w:val="30"/>
        </w:rPr>
        <w:t xml:space="preserve">Área </w:t>
      </w:r>
      <w:r w:rsidR="003E73D7">
        <w:rPr>
          <w:rFonts w:ascii="Times New Roman" w:hAnsi="Times New Roman" w:cs="Times New Roman"/>
          <w:b/>
          <w:bCs/>
          <w:color w:val="auto"/>
          <w:sz w:val="30"/>
          <w:szCs w:val="30"/>
        </w:rPr>
        <w:t>d</w:t>
      </w:r>
      <w:r w:rsidR="000F78F8" w:rsidRPr="000F78F8">
        <w:rPr>
          <w:rFonts w:ascii="Times New Roman" w:hAnsi="Times New Roman" w:cs="Times New Roman"/>
          <w:b/>
          <w:bCs/>
          <w:color w:val="auto"/>
          <w:sz w:val="30"/>
          <w:szCs w:val="30"/>
        </w:rPr>
        <w:t xml:space="preserve">e </w:t>
      </w:r>
      <w:r w:rsidR="004B0AE3">
        <w:rPr>
          <w:rFonts w:ascii="Times New Roman" w:hAnsi="Times New Roman" w:cs="Times New Roman"/>
          <w:b/>
          <w:bCs/>
          <w:color w:val="auto"/>
          <w:sz w:val="30"/>
          <w:szCs w:val="30"/>
        </w:rPr>
        <w:t>a</w:t>
      </w:r>
      <w:r w:rsidRPr="000F78F8">
        <w:rPr>
          <w:rFonts w:ascii="Times New Roman" w:hAnsi="Times New Roman" w:cs="Times New Roman"/>
          <w:b/>
          <w:bCs/>
          <w:color w:val="auto"/>
          <w:sz w:val="30"/>
          <w:szCs w:val="30"/>
        </w:rPr>
        <w:t xml:space="preserve">cción </w:t>
      </w:r>
      <w:r w:rsidR="004B0AE3">
        <w:rPr>
          <w:rFonts w:ascii="Times New Roman" w:hAnsi="Times New Roman" w:cs="Times New Roman"/>
          <w:b/>
          <w:bCs/>
          <w:color w:val="auto"/>
          <w:sz w:val="30"/>
          <w:szCs w:val="30"/>
        </w:rPr>
        <w:t>e</w:t>
      </w:r>
      <w:r w:rsidR="000F78F8" w:rsidRPr="000F78F8">
        <w:rPr>
          <w:rFonts w:ascii="Times New Roman" w:hAnsi="Times New Roman" w:cs="Times New Roman"/>
          <w:b/>
          <w:bCs/>
          <w:color w:val="auto"/>
          <w:sz w:val="30"/>
          <w:szCs w:val="30"/>
        </w:rPr>
        <w:t xml:space="preserve">stratégica </w:t>
      </w:r>
      <w:r w:rsidR="003E73D7">
        <w:rPr>
          <w:rFonts w:ascii="Times New Roman" w:hAnsi="Times New Roman" w:cs="Times New Roman"/>
          <w:b/>
          <w:bCs/>
          <w:color w:val="auto"/>
          <w:sz w:val="30"/>
          <w:szCs w:val="30"/>
        </w:rPr>
        <w:t>d</w:t>
      </w:r>
      <w:r w:rsidR="000F78F8" w:rsidRPr="000F78F8">
        <w:rPr>
          <w:rFonts w:ascii="Times New Roman" w:hAnsi="Times New Roman" w:cs="Times New Roman"/>
          <w:b/>
          <w:bCs/>
          <w:color w:val="auto"/>
          <w:sz w:val="30"/>
          <w:szCs w:val="30"/>
        </w:rPr>
        <w:t xml:space="preserve">e </w:t>
      </w:r>
      <w:r w:rsidR="003E73D7">
        <w:rPr>
          <w:rFonts w:ascii="Times New Roman" w:hAnsi="Times New Roman" w:cs="Times New Roman"/>
          <w:b/>
          <w:bCs/>
          <w:color w:val="auto"/>
          <w:sz w:val="30"/>
          <w:szCs w:val="30"/>
        </w:rPr>
        <w:t>l</w:t>
      </w:r>
      <w:r w:rsidR="000F78F8" w:rsidRPr="000F78F8">
        <w:rPr>
          <w:rFonts w:ascii="Times New Roman" w:hAnsi="Times New Roman" w:cs="Times New Roman"/>
          <w:b/>
          <w:bCs/>
          <w:color w:val="auto"/>
          <w:sz w:val="30"/>
          <w:szCs w:val="30"/>
        </w:rPr>
        <w:t xml:space="preserve">a </w:t>
      </w:r>
      <w:r w:rsidR="004B0AE3">
        <w:rPr>
          <w:rFonts w:ascii="Times New Roman" w:hAnsi="Times New Roman" w:cs="Times New Roman"/>
          <w:b/>
          <w:bCs/>
          <w:color w:val="auto"/>
          <w:sz w:val="30"/>
          <w:szCs w:val="30"/>
        </w:rPr>
        <w:t>p</w:t>
      </w:r>
      <w:r w:rsidR="000F78F8" w:rsidRPr="000F78F8">
        <w:rPr>
          <w:rFonts w:ascii="Times New Roman" w:hAnsi="Times New Roman" w:cs="Times New Roman"/>
          <w:b/>
          <w:bCs/>
          <w:color w:val="auto"/>
          <w:sz w:val="30"/>
          <w:szCs w:val="30"/>
        </w:rPr>
        <w:t>ropuesta</w:t>
      </w:r>
      <w:bookmarkEnd w:id="3"/>
    </w:p>
    <w:p w14:paraId="45404683" w14:textId="77777777" w:rsidR="0066325B" w:rsidRPr="000F78F8" w:rsidDel="006231D2" w:rsidRDefault="0066325B" w:rsidP="00A80B76">
      <w:pPr>
        <w:pStyle w:val="Prrafodelista"/>
        <w:spacing w:after="0" w:line="240" w:lineRule="auto"/>
        <w:ind w:left="142"/>
        <w:jc w:val="both"/>
        <w:rPr>
          <w:rFonts w:ascii="Times New Roman" w:hAnsi="Times New Roman"/>
          <w:b/>
          <w:lang w:val="es-MX"/>
        </w:rPr>
      </w:pPr>
    </w:p>
    <w:p w14:paraId="751DAF27" w14:textId="5C6C9584" w:rsidR="006231D2" w:rsidRPr="000D2660" w:rsidRDefault="00736F28" w:rsidP="00A80B76">
      <w:pPr>
        <w:jc w:val="both"/>
        <w:rPr>
          <w:b/>
          <w:color w:val="00B0F0"/>
          <w:sz w:val="22"/>
          <w:szCs w:val="22"/>
          <w:lang w:val="es-MX"/>
        </w:rPr>
      </w:pPr>
      <w:r w:rsidRPr="000D2660">
        <w:rPr>
          <w:bCs/>
          <w:color w:val="00B0F0"/>
          <w:sz w:val="22"/>
          <w:szCs w:val="22"/>
          <w:lang w:val="es-MX"/>
        </w:rPr>
        <w:t>Seleccione</w:t>
      </w:r>
      <w:r w:rsidR="006231D2" w:rsidRPr="000D2660">
        <w:rPr>
          <w:bCs/>
          <w:color w:val="00B0F0"/>
          <w:sz w:val="22"/>
          <w:szCs w:val="22"/>
          <w:lang w:val="es-MX"/>
        </w:rPr>
        <w:t xml:space="preserve"> el tipo de proyecto. Puede marcar más de una opción en caso de que sea un proyecto mixto</w:t>
      </w:r>
      <w:r w:rsidR="00AB2ACF" w:rsidRPr="000D2660">
        <w:rPr>
          <w:bCs/>
          <w:color w:val="00B0F0"/>
          <w:sz w:val="22"/>
          <w:szCs w:val="22"/>
          <w:lang w:val="es-MX"/>
        </w:rPr>
        <w:t xml:space="preserve"> </w:t>
      </w:r>
      <w:r w:rsidR="00AB2ACF" w:rsidRPr="000D2660">
        <w:rPr>
          <w:b/>
          <w:color w:val="00B0F0"/>
          <w:sz w:val="22"/>
          <w:szCs w:val="22"/>
          <w:lang w:val="es-MX"/>
        </w:rPr>
        <w:t>(indique que porcentaje se relaciona su proyecto)</w:t>
      </w:r>
      <w:r w:rsidR="00633116">
        <w:rPr>
          <w:b/>
          <w:color w:val="00B0F0"/>
          <w:sz w:val="22"/>
          <w:szCs w:val="22"/>
          <w:lang w:val="es-MX"/>
        </w:rPr>
        <w:t>.</w:t>
      </w:r>
      <w:r w:rsidR="0046708F">
        <w:rPr>
          <w:b/>
          <w:color w:val="00B0F0"/>
          <w:sz w:val="22"/>
          <w:szCs w:val="22"/>
          <w:lang w:val="es-MX"/>
        </w:rPr>
        <w:t xml:space="preserve"> </w:t>
      </w:r>
    </w:p>
    <w:p w14:paraId="64687035" w14:textId="6F48B81A" w:rsidR="00451BDF" w:rsidRPr="000F78F8" w:rsidRDefault="00AB2ACF" w:rsidP="00A80B76">
      <w:pPr>
        <w:pStyle w:val="Prrafodelista"/>
        <w:spacing w:after="0" w:line="240" w:lineRule="auto"/>
        <w:ind w:left="142"/>
        <w:jc w:val="both"/>
        <w:rPr>
          <w:rFonts w:ascii="Times New Roman" w:hAnsi="Times New Roman"/>
        </w:rPr>
      </w:pPr>
      <w:r w:rsidRPr="000F78F8">
        <w:rPr>
          <w:rFonts w:ascii="Times New Roman" w:hAnsi="Times New Roman"/>
        </w:rPr>
        <w:t xml:space="preserve"> </w:t>
      </w:r>
    </w:p>
    <w:tbl>
      <w:tblPr>
        <w:tblStyle w:val="Tablaconcuadrcula"/>
        <w:tblpPr w:leftFromText="141" w:rightFromText="141" w:vertAnchor="text" w:horzAnchor="margin" w:tblpXSpec="center" w:tblpY="98"/>
        <w:tblW w:w="0" w:type="auto"/>
        <w:shd w:val="clear" w:color="auto" w:fill="DAEEF3" w:themeFill="accent5" w:themeFillTint="33"/>
        <w:tblLook w:val="04A0" w:firstRow="1" w:lastRow="0" w:firstColumn="1" w:lastColumn="0" w:noHBand="0" w:noVBand="1"/>
      </w:tblPr>
      <w:tblGrid>
        <w:gridCol w:w="1490"/>
        <w:gridCol w:w="1494"/>
        <w:gridCol w:w="1490"/>
      </w:tblGrid>
      <w:tr w:rsidR="00CB50ED" w:rsidRPr="000F78F8" w14:paraId="265319FF" w14:textId="77777777" w:rsidTr="000F78F8">
        <w:tc>
          <w:tcPr>
            <w:tcW w:w="1490" w:type="dxa"/>
            <w:shd w:val="clear" w:color="auto" w:fill="DAEEF3" w:themeFill="accent5" w:themeFillTint="33"/>
          </w:tcPr>
          <w:p w14:paraId="3C0E8F1F" w14:textId="7C154516" w:rsidR="00CB50ED" w:rsidRPr="000F78F8" w:rsidRDefault="00CB50ED" w:rsidP="00CB50ED">
            <w:pPr>
              <w:pStyle w:val="Prrafodelista"/>
              <w:spacing w:after="0" w:line="240" w:lineRule="auto"/>
              <w:ind w:left="0"/>
              <w:jc w:val="center"/>
              <w:rPr>
                <w:rFonts w:ascii="Times New Roman" w:hAnsi="Times New Roman"/>
                <w:b/>
                <w:lang w:val="es-MX"/>
              </w:rPr>
            </w:pPr>
            <w:r w:rsidRPr="000F78F8">
              <w:rPr>
                <w:rFonts w:ascii="Times New Roman" w:hAnsi="Times New Roman"/>
                <w:b/>
                <w:lang w:val="es-MX"/>
              </w:rPr>
              <w:t>Extensión</w:t>
            </w:r>
          </w:p>
          <w:p w14:paraId="15955D33" w14:textId="4EB9062C" w:rsidR="00CB50ED" w:rsidRPr="000F78F8" w:rsidRDefault="00CB50ED" w:rsidP="00CB50ED">
            <w:pPr>
              <w:pStyle w:val="Prrafodelista"/>
              <w:spacing w:after="0" w:line="240" w:lineRule="auto"/>
              <w:ind w:left="0"/>
              <w:jc w:val="center"/>
              <w:rPr>
                <w:rFonts w:ascii="Times New Roman" w:hAnsi="Times New Roman"/>
                <w:b/>
                <w:lang w:val="es-MX"/>
              </w:rPr>
            </w:pPr>
            <w:r w:rsidRPr="000F78F8">
              <w:rPr>
                <w:rFonts w:ascii="Times New Roman" w:hAnsi="Times New Roman"/>
                <w:b/>
                <w:lang w:val="es-MX"/>
              </w:rPr>
              <w:t>(%)</w:t>
            </w:r>
          </w:p>
        </w:tc>
        <w:tc>
          <w:tcPr>
            <w:tcW w:w="1494" w:type="dxa"/>
            <w:shd w:val="clear" w:color="auto" w:fill="DAEEF3" w:themeFill="accent5" w:themeFillTint="33"/>
          </w:tcPr>
          <w:p w14:paraId="73775D22" w14:textId="4F2011D8" w:rsidR="00CB50ED" w:rsidRPr="000F78F8" w:rsidRDefault="00CB50ED" w:rsidP="00CB50ED">
            <w:pPr>
              <w:pStyle w:val="Prrafodelista"/>
              <w:spacing w:after="0" w:line="240" w:lineRule="auto"/>
              <w:ind w:left="0"/>
              <w:jc w:val="center"/>
              <w:rPr>
                <w:rFonts w:ascii="Times New Roman" w:hAnsi="Times New Roman"/>
                <w:b/>
                <w:lang w:val="es-MX"/>
              </w:rPr>
            </w:pPr>
            <w:r w:rsidRPr="000F78F8">
              <w:rPr>
                <w:rFonts w:ascii="Times New Roman" w:hAnsi="Times New Roman"/>
                <w:b/>
                <w:lang w:val="es-MX"/>
              </w:rPr>
              <w:t>Investigación</w:t>
            </w:r>
          </w:p>
          <w:p w14:paraId="2E7F5D8A" w14:textId="14166FEE" w:rsidR="00CB50ED" w:rsidRPr="000F78F8" w:rsidRDefault="00CB50ED" w:rsidP="00CB50ED">
            <w:pPr>
              <w:pStyle w:val="Prrafodelista"/>
              <w:spacing w:after="0" w:line="240" w:lineRule="auto"/>
              <w:ind w:left="0"/>
              <w:jc w:val="center"/>
              <w:rPr>
                <w:rFonts w:ascii="Times New Roman" w:hAnsi="Times New Roman"/>
                <w:b/>
                <w:lang w:val="es-MX"/>
              </w:rPr>
            </w:pPr>
            <w:r w:rsidRPr="000F78F8">
              <w:rPr>
                <w:rFonts w:ascii="Times New Roman" w:hAnsi="Times New Roman"/>
                <w:b/>
                <w:lang w:val="es-MX"/>
              </w:rPr>
              <w:t>(%)</w:t>
            </w:r>
          </w:p>
        </w:tc>
        <w:tc>
          <w:tcPr>
            <w:tcW w:w="1490" w:type="dxa"/>
            <w:shd w:val="clear" w:color="auto" w:fill="DAEEF3" w:themeFill="accent5" w:themeFillTint="33"/>
          </w:tcPr>
          <w:p w14:paraId="08383B55" w14:textId="77777777" w:rsidR="00CB50ED" w:rsidRPr="000F78F8" w:rsidRDefault="00CB50ED" w:rsidP="00CB50ED">
            <w:pPr>
              <w:pStyle w:val="Prrafodelista"/>
              <w:spacing w:after="0" w:line="240" w:lineRule="auto"/>
              <w:ind w:left="0"/>
              <w:jc w:val="center"/>
              <w:rPr>
                <w:rFonts w:ascii="Times New Roman" w:hAnsi="Times New Roman"/>
                <w:b/>
                <w:lang w:val="es-MX"/>
              </w:rPr>
            </w:pPr>
            <w:r w:rsidRPr="000F78F8">
              <w:rPr>
                <w:rFonts w:ascii="Times New Roman" w:hAnsi="Times New Roman"/>
                <w:b/>
                <w:lang w:val="es-MX"/>
              </w:rPr>
              <w:t>Docencia</w:t>
            </w:r>
          </w:p>
          <w:p w14:paraId="1004E1B2" w14:textId="22309EFB" w:rsidR="00CB50ED" w:rsidRPr="000F78F8" w:rsidRDefault="00CB50ED" w:rsidP="00CB50ED">
            <w:pPr>
              <w:pStyle w:val="Prrafodelista"/>
              <w:spacing w:after="0" w:line="240" w:lineRule="auto"/>
              <w:ind w:left="0"/>
              <w:jc w:val="center"/>
              <w:rPr>
                <w:rFonts w:ascii="Times New Roman" w:hAnsi="Times New Roman"/>
                <w:b/>
                <w:lang w:val="es-MX"/>
              </w:rPr>
            </w:pPr>
            <w:r w:rsidRPr="000F78F8">
              <w:rPr>
                <w:rFonts w:ascii="Times New Roman" w:hAnsi="Times New Roman"/>
                <w:b/>
                <w:lang w:val="es-MX"/>
              </w:rPr>
              <w:t>(%)</w:t>
            </w:r>
          </w:p>
        </w:tc>
      </w:tr>
      <w:tr w:rsidR="00CB50ED" w:rsidRPr="000F78F8" w14:paraId="7F01F542" w14:textId="77777777" w:rsidTr="000F78F8">
        <w:tc>
          <w:tcPr>
            <w:tcW w:w="1490" w:type="dxa"/>
            <w:shd w:val="clear" w:color="auto" w:fill="DAEEF3" w:themeFill="accent5" w:themeFillTint="33"/>
          </w:tcPr>
          <w:p w14:paraId="5C33F9A6" w14:textId="49357170" w:rsidR="00CB50ED" w:rsidRPr="000F78F8" w:rsidRDefault="00CB50ED" w:rsidP="00C96329">
            <w:pPr>
              <w:pStyle w:val="Prrafodelista"/>
              <w:spacing w:after="0" w:line="240" w:lineRule="auto"/>
              <w:ind w:left="0"/>
              <w:jc w:val="center"/>
              <w:rPr>
                <w:rFonts w:ascii="Times New Roman" w:hAnsi="Times New Roman"/>
                <w:b/>
                <w:lang w:val="es-MX"/>
              </w:rPr>
            </w:pPr>
          </w:p>
        </w:tc>
        <w:tc>
          <w:tcPr>
            <w:tcW w:w="1494" w:type="dxa"/>
            <w:shd w:val="clear" w:color="auto" w:fill="DAEEF3" w:themeFill="accent5" w:themeFillTint="33"/>
          </w:tcPr>
          <w:p w14:paraId="1F78E86A" w14:textId="7D68A147" w:rsidR="00CB50ED" w:rsidRPr="000F78F8" w:rsidRDefault="00CB50ED" w:rsidP="00A80B76">
            <w:pPr>
              <w:pStyle w:val="Prrafodelista"/>
              <w:spacing w:after="0" w:line="240" w:lineRule="auto"/>
              <w:ind w:left="0"/>
              <w:jc w:val="center"/>
              <w:rPr>
                <w:rFonts w:ascii="Times New Roman" w:hAnsi="Times New Roman"/>
                <w:b/>
                <w:lang w:val="es-MX"/>
              </w:rPr>
            </w:pPr>
          </w:p>
        </w:tc>
        <w:tc>
          <w:tcPr>
            <w:tcW w:w="1490" w:type="dxa"/>
            <w:shd w:val="clear" w:color="auto" w:fill="DAEEF3" w:themeFill="accent5" w:themeFillTint="33"/>
          </w:tcPr>
          <w:p w14:paraId="43F73D92" w14:textId="43BEC597" w:rsidR="00CB50ED" w:rsidRPr="000F78F8" w:rsidRDefault="00CB50ED" w:rsidP="00112108">
            <w:pPr>
              <w:pStyle w:val="Prrafodelista"/>
              <w:spacing w:after="0" w:line="240" w:lineRule="auto"/>
              <w:ind w:left="0"/>
              <w:rPr>
                <w:rFonts w:ascii="Times New Roman" w:hAnsi="Times New Roman"/>
                <w:b/>
                <w:lang w:val="es-MX"/>
              </w:rPr>
            </w:pPr>
          </w:p>
        </w:tc>
      </w:tr>
    </w:tbl>
    <w:p w14:paraId="5B053F97" w14:textId="77777777" w:rsidR="00FD3AC3" w:rsidRPr="000F78F8" w:rsidRDefault="00FD3AC3" w:rsidP="00A80B76">
      <w:pPr>
        <w:jc w:val="both"/>
        <w:rPr>
          <w:b/>
          <w:sz w:val="22"/>
          <w:szCs w:val="22"/>
          <w:lang w:val="es-MX"/>
        </w:rPr>
      </w:pPr>
    </w:p>
    <w:p w14:paraId="272FA46E" w14:textId="28DADE8C" w:rsidR="00827C10" w:rsidRDefault="00827C10" w:rsidP="00A80B76">
      <w:pPr>
        <w:jc w:val="both"/>
        <w:rPr>
          <w:b/>
          <w:sz w:val="22"/>
          <w:szCs w:val="22"/>
          <w:lang w:val="es-MX"/>
        </w:rPr>
      </w:pPr>
    </w:p>
    <w:p w14:paraId="6F9862A5" w14:textId="440D4036" w:rsidR="000F78F8" w:rsidRDefault="000F78F8" w:rsidP="00A80B76">
      <w:pPr>
        <w:jc w:val="both"/>
        <w:rPr>
          <w:b/>
          <w:sz w:val="22"/>
          <w:szCs w:val="22"/>
          <w:lang w:val="es-MX"/>
        </w:rPr>
      </w:pPr>
    </w:p>
    <w:p w14:paraId="0A035985" w14:textId="61EDC3D4" w:rsidR="000F78F8" w:rsidRDefault="000F78F8" w:rsidP="00A80B76">
      <w:pPr>
        <w:jc w:val="both"/>
        <w:rPr>
          <w:b/>
          <w:sz w:val="22"/>
          <w:szCs w:val="22"/>
          <w:lang w:val="es-MX"/>
        </w:rPr>
      </w:pPr>
    </w:p>
    <w:p w14:paraId="452049B0" w14:textId="77777777" w:rsidR="001D647E" w:rsidRDefault="001D647E" w:rsidP="00A80B76">
      <w:pPr>
        <w:jc w:val="both"/>
        <w:rPr>
          <w:b/>
          <w:sz w:val="22"/>
          <w:szCs w:val="22"/>
          <w:lang w:val="es-MX"/>
        </w:rPr>
      </w:pPr>
    </w:p>
    <w:tbl>
      <w:tblPr>
        <w:tblStyle w:val="Tablaconcuadrcula"/>
        <w:tblW w:w="0" w:type="auto"/>
        <w:tblLook w:val="04A0" w:firstRow="1" w:lastRow="0" w:firstColumn="1" w:lastColumn="0" w:noHBand="0" w:noVBand="1"/>
      </w:tblPr>
      <w:tblGrid>
        <w:gridCol w:w="2653"/>
        <w:gridCol w:w="7417"/>
      </w:tblGrid>
      <w:tr w:rsidR="000F78F8" w14:paraId="0FE4604F" w14:textId="22E52004" w:rsidTr="00676A50">
        <w:tc>
          <w:tcPr>
            <w:tcW w:w="2653" w:type="dxa"/>
            <w:tcBorders>
              <w:top w:val="single" w:sz="4" w:space="0" w:color="FFFFFF"/>
              <w:left w:val="single" w:sz="4" w:space="0" w:color="FFFFFF"/>
              <w:bottom w:val="single" w:sz="4" w:space="0" w:color="FFFFFF"/>
              <w:right w:val="single" w:sz="4" w:space="0" w:color="FFFFFF" w:themeColor="background1"/>
            </w:tcBorders>
            <w:vAlign w:val="center"/>
          </w:tcPr>
          <w:p w14:paraId="23936BD4" w14:textId="2ED4307A" w:rsidR="000F78F8" w:rsidRPr="000F78F8" w:rsidRDefault="000F78F8" w:rsidP="000F78F8">
            <w:pPr>
              <w:rPr>
                <w:b/>
                <w:lang w:val="es-MX"/>
              </w:rPr>
            </w:pPr>
            <w:r w:rsidRPr="000F78F8">
              <w:rPr>
                <w:b/>
                <w:lang w:val="es-MX"/>
              </w:rPr>
              <w:t>Instancia Proponente:</w:t>
            </w:r>
          </w:p>
        </w:tc>
        <w:tc>
          <w:tcPr>
            <w:tcW w:w="7417" w:type="dxa"/>
            <w:tcBorders>
              <w:top w:val="single" w:sz="4" w:space="0" w:color="FFFFFF" w:themeColor="background1"/>
              <w:left w:val="single" w:sz="4" w:space="0" w:color="FFFFFF" w:themeColor="background1"/>
              <w:right w:val="single" w:sz="4" w:space="0" w:color="FFFFFF" w:themeColor="background1"/>
            </w:tcBorders>
            <w:vAlign w:val="center"/>
          </w:tcPr>
          <w:p w14:paraId="4B09ED4E" w14:textId="77777777" w:rsidR="000F78F8" w:rsidRPr="000F78F8" w:rsidRDefault="000F78F8" w:rsidP="000F78F8">
            <w:pPr>
              <w:rPr>
                <w:bCs/>
                <w:sz w:val="22"/>
                <w:szCs w:val="22"/>
                <w:lang w:val="es-MX"/>
              </w:rPr>
            </w:pPr>
          </w:p>
        </w:tc>
      </w:tr>
    </w:tbl>
    <w:p w14:paraId="797E9240" w14:textId="07BD9338" w:rsidR="000F78F8" w:rsidRDefault="000F78F8" w:rsidP="00A80B76">
      <w:pPr>
        <w:jc w:val="both"/>
        <w:rPr>
          <w:b/>
          <w:sz w:val="22"/>
          <w:szCs w:val="22"/>
          <w:lang w:val="es-MX"/>
        </w:rPr>
      </w:pPr>
    </w:p>
    <w:p w14:paraId="17A3208D" w14:textId="63F96F37" w:rsidR="00827C10" w:rsidRPr="000D2660" w:rsidRDefault="00BD0849" w:rsidP="000F78F8">
      <w:pPr>
        <w:jc w:val="center"/>
        <w:rPr>
          <w:color w:val="00B0F0"/>
          <w:sz w:val="22"/>
          <w:szCs w:val="22"/>
        </w:rPr>
      </w:pPr>
      <w:r w:rsidRPr="000D2660">
        <w:rPr>
          <w:color w:val="00B0F0"/>
          <w:sz w:val="22"/>
          <w:szCs w:val="22"/>
        </w:rPr>
        <w:t>[</w:t>
      </w:r>
      <w:r w:rsidR="008771DE" w:rsidRPr="000D2660">
        <w:rPr>
          <w:color w:val="00B0F0"/>
          <w:sz w:val="22"/>
          <w:szCs w:val="22"/>
        </w:rPr>
        <w:t>Dependencia que lidera la ejecución o desarrollo     de     un     proyecto     de investigación</w:t>
      </w:r>
      <w:r w:rsidRPr="000D2660">
        <w:rPr>
          <w:color w:val="00B0F0"/>
          <w:sz w:val="22"/>
          <w:szCs w:val="22"/>
        </w:rPr>
        <w:t>]</w:t>
      </w:r>
      <w:r w:rsidR="008771DE" w:rsidRPr="000D2660">
        <w:rPr>
          <w:color w:val="00B0F0"/>
          <w:sz w:val="22"/>
          <w:szCs w:val="22"/>
        </w:rPr>
        <w:t>.</w:t>
      </w:r>
    </w:p>
    <w:p w14:paraId="0BC857EB" w14:textId="77777777" w:rsidR="00BD0849" w:rsidRDefault="00BD0849" w:rsidP="00A80B76">
      <w:pPr>
        <w:rPr>
          <w:rFonts w:eastAsia="Calibri"/>
          <w:b/>
          <w:color w:val="FF0000"/>
          <w:sz w:val="22"/>
          <w:szCs w:val="22"/>
          <w:highlight w:val="lightGray"/>
          <w:lang w:eastAsia="en-US"/>
        </w:rPr>
      </w:pPr>
    </w:p>
    <w:p w14:paraId="17F53D12" w14:textId="77777777" w:rsidR="00676A50" w:rsidRPr="00676A50" w:rsidRDefault="00676A50" w:rsidP="00A80B76">
      <w:pPr>
        <w:rPr>
          <w:rFonts w:eastAsia="Calibri"/>
          <w:b/>
          <w:color w:val="FF0000"/>
          <w:sz w:val="22"/>
          <w:szCs w:val="22"/>
          <w:highlight w:val="lightGray"/>
          <w:lang w:eastAsia="en-US"/>
        </w:rPr>
      </w:pPr>
    </w:p>
    <w:p w14:paraId="72C9B510" w14:textId="798E2742" w:rsidR="009C1002" w:rsidRPr="000F78F8" w:rsidRDefault="009C1002" w:rsidP="000F78F8">
      <w:pPr>
        <w:pStyle w:val="Ttulo2"/>
        <w:numPr>
          <w:ilvl w:val="1"/>
          <w:numId w:val="17"/>
        </w:numPr>
        <w:rPr>
          <w:rFonts w:ascii="Times New Roman" w:hAnsi="Times New Roman" w:cs="Times New Roman"/>
          <w:b/>
          <w:bCs/>
          <w:color w:val="auto"/>
          <w:sz w:val="30"/>
          <w:szCs w:val="30"/>
        </w:rPr>
      </w:pPr>
      <w:bookmarkStart w:id="4" w:name="_Toc86737225"/>
      <w:bookmarkStart w:id="5" w:name="_Toc184637075"/>
      <w:bookmarkStart w:id="6" w:name="_Toc86737194"/>
      <w:r w:rsidRPr="000F78F8">
        <w:rPr>
          <w:rFonts w:ascii="Times New Roman" w:hAnsi="Times New Roman" w:cs="Times New Roman"/>
          <w:b/>
          <w:bCs/>
          <w:color w:val="auto"/>
          <w:sz w:val="30"/>
          <w:szCs w:val="30"/>
        </w:rPr>
        <w:t xml:space="preserve">Localización </w:t>
      </w:r>
      <w:r w:rsidR="004B0AE3">
        <w:rPr>
          <w:rFonts w:ascii="Times New Roman" w:hAnsi="Times New Roman" w:cs="Times New Roman"/>
          <w:b/>
          <w:bCs/>
          <w:color w:val="auto"/>
          <w:sz w:val="30"/>
          <w:szCs w:val="30"/>
        </w:rPr>
        <w:t>g</w:t>
      </w:r>
      <w:r w:rsidR="000F78F8" w:rsidRPr="000F78F8">
        <w:rPr>
          <w:rFonts w:ascii="Times New Roman" w:hAnsi="Times New Roman" w:cs="Times New Roman"/>
          <w:b/>
          <w:bCs/>
          <w:color w:val="auto"/>
          <w:sz w:val="30"/>
          <w:szCs w:val="30"/>
        </w:rPr>
        <w:t>eográfica</w:t>
      </w:r>
      <w:bookmarkEnd w:id="4"/>
      <w:bookmarkEnd w:id="5"/>
    </w:p>
    <w:p w14:paraId="766379F9" w14:textId="77777777" w:rsidR="000F78F8" w:rsidRDefault="000F78F8" w:rsidP="00A80B76">
      <w:pPr>
        <w:rPr>
          <w:sz w:val="22"/>
          <w:szCs w:val="22"/>
        </w:rPr>
      </w:pPr>
    </w:p>
    <w:p w14:paraId="4C7AE0BD" w14:textId="5EC8A620" w:rsidR="009C1002" w:rsidRPr="000D2660" w:rsidRDefault="009C1002" w:rsidP="00A80B76">
      <w:pPr>
        <w:rPr>
          <w:color w:val="00B0F0"/>
          <w:sz w:val="22"/>
          <w:szCs w:val="22"/>
        </w:rPr>
      </w:pPr>
      <w:r w:rsidRPr="000D2660">
        <w:rPr>
          <w:color w:val="00B0F0"/>
          <w:sz w:val="22"/>
          <w:szCs w:val="22"/>
        </w:rPr>
        <w:lastRenderedPageBreak/>
        <w:t xml:space="preserve">[Indique los </w:t>
      </w:r>
      <w:r w:rsidR="000F78F8" w:rsidRPr="000D2660">
        <w:rPr>
          <w:color w:val="00B0F0"/>
          <w:sz w:val="22"/>
          <w:szCs w:val="22"/>
        </w:rPr>
        <w:t>P</w:t>
      </w:r>
      <w:r w:rsidRPr="000D2660">
        <w:rPr>
          <w:color w:val="00B0F0"/>
          <w:sz w:val="22"/>
          <w:szCs w:val="22"/>
        </w:rPr>
        <w:t xml:space="preserve">aíses, </w:t>
      </w:r>
      <w:r w:rsidR="000F78F8" w:rsidRPr="000D2660">
        <w:rPr>
          <w:color w:val="00B0F0"/>
          <w:sz w:val="22"/>
          <w:szCs w:val="22"/>
        </w:rPr>
        <w:t>P</w:t>
      </w:r>
      <w:r w:rsidRPr="000D2660">
        <w:rPr>
          <w:color w:val="00B0F0"/>
          <w:sz w:val="22"/>
          <w:szCs w:val="22"/>
        </w:rPr>
        <w:t xml:space="preserve">rovincias, </w:t>
      </w:r>
      <w:r w:rsidR="000F78F8" w:rsidRPr="000D2660">
        <w:rPr>
          <w:color w:val="00B0F0"/>
          <w:sz w:val="22"/>
          <w:szCs w:val="22"/>
        </w:rPr>
        <w:t>C</w:t>
      </w:r>
      <w:r w:rsidRPr="000D2660">
        <w:rPr>
          <w:color w:val="00B0F0"/>
          <w:sz w:val="22"/>
          <w:szCs w:val="22"/>
        </w:rPr>
        <w:t xml:space="preserve">antones, </w:t>
      </w:r>
      <w:r w:rsidR="000F78F8" w:rsidRPr="000D2660">
        <w:rPr>
          <w:color w:val="00B0F0"/>
          <w:sz w:val="22"/>
          <w:szCs w:val="22"/>
        </w:rPr>
        <w:t>D</w:t>
      </w:r>
      <w:r w:rsidRPr="000D2660">
        <w:rPr>
          <w:color w:val="00B0F0"/>
          <w:sz w:val="22"/>
          <w:szCs w:val="22"/>
        </w:rPr>
        <w:t xml:space="preserve">istritos y </w:t>
      </w:r>
      <w:r w:rsidR="000F78F8" w:rsidRPr="000D2660">
        <w:rPr>
          <w:color w:val="00B0F0"/>
          <w:sz w:val="22"/>
          <w:szCs w:val="22"/>
        </w:rPr>
        <w:t>R</w:t>
      </w:r>
      <w:r w:rsidRPr="000D2660">
        <w:rPr>
          <w:color w:val="00B0F0"/>
          <w:sz w:val="22"/>
          <w:szCs w:val="22"/>
        </w:rPr>
        <w:t>egi</w:t>
      </w:r>
      <w:r w:rsidR="000F78F8" w:rsidRPr="000D2660">
        <w:rPr>
          <w:color w:val="00B0F0"/>
          <w:sz w:val="22"/>
          <w:szCs w:val="22"/>
        </w:rPr>
        <w:t>ón o Regiones</w:t>
      </w:r>
      <w:r w:rsidRPr="000D2660">
        <w:rPr>
          <w:color w:val="00B0F0"/>
          <w:sz w:val="22"/>
          <w:szCs w:val="22"/>
        </w:rPr>
        <w:t xml:space="preserve"> donde se ejecutará el proyecto. Puede agregar más líneas y puede dejar columnas en blanco] </w:t>
      </w:r>
    </w:p>
    <w:p w14:paraId="210C926C" w14:textId="77777777" w:rsidR="009C1002" w:rsidRPr="000F78F8" w:rsidRDefault="009C1002" w:rsidP="00A80B76">
      <w:pPr>
        <w:rPr>
          <w:sz w:val="22"/>
          <w:szCs w:val="22"/>
          <w:lang w:val="es-MX"/>
        </w:rPr>
      </w:pPr>
    </w:p>
    <w:tbl>
      <w:tblPr>
        <w:tblW w:w="5000" w:type="pct"/>
        <w:jc w:val="center"/>
        <w:tblBorders>
          <w:top w:val="outset" w:sz="6" w:space="0" w:color="auto"/>
          <w:left w:val="outset" w:sz="6"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499"/>
        <w:gridCol w:w="2522"/>
        <w:gridCol w:w="2521"/>
        <w:gridCol w:w="2500"/>
      </w:tblGrid>
      <w:tr w:rsidR="00A231BB" w:rsidRPr="000F78F8" w14:paraId="03B6AD1E" w14:textId="77777777" w:rsidTr="000F78F8">
        <w:trPr>
          <w:jc w:val="center"/>
        </w:trPr>
        <w:tc>
          <w:tcPr>
            <w:tcW w:w="1219" w:type="pct"/>
            <w:shd w:val="clear" w:color="auto" w:fill="BFBFBF" w:themeFill="background1" w:themeFillShade="BF"/>
          </w:tcPr>
          <w:p w14:paraId="7A59F1F4" w14:textId="77777777" w:rsidR="009C1002" w:rsidRPr="000F78F8" w:rsidRDefault="009C1002" w:rsidP="000F78F8">
            <w:pPr>
              <w:jc w:val="center"/>
              <w:rPr>
                <w:b/>
                <w:lang w:val="es-MX"/>
              </w:rPr>
            </w:pPr>
            <w:r w:rsidRPr="000F78F8">
              <w:rPr>
                <w:b/>
                <w:lang w:val="es-MX"/>
              </w:rPr>
              <w:t>País</w:t>
            </w:r>
          </w:p>
        </w:tc>
        <w:tc>
          <w:tcPr>
            <w:tcW w:w="1230" w:type="pct"/>
            <w:shd w:val="clear" w:color="auto" w:fill="BFBFBF" w:themeFill="background1" w:themeFillShade="BF"/>
          </w:tcPr>
          <w:p w14:paraId="67A40ABC" w14:textId="77777777" w:rsidR="009C1002" w:rsidRPr="000F78F8" w:rsidRDefault="009C1002" w:rsidP="000F78F8">
            <w:pPr>
              <w:jc w:val="center"/>
              <w:rPr>
                <w:b/>
                <w:lang w:val="es-MX"/>
              </w:rPr>
            </w:pPr>
            <w:r w:rsidRPr="000F78F8">
              <w:rPr>
                <w:b/>
                <w:lang w:val="es-MX"/>
              </w:rPr>
              <w:t>Provincia</w:t>
            </w:r>
          </w:p>
        </w:tc>
        <w:tc>
          <w:tcPr>
            <w:tcW w:w="1229" w:type="pct"/>
            <w:shd w:val="clear" w:color="auto" w:fill="BFBFBF" w:themeFill="background1" w:themeFillShade="BF"/>
          </w:tcPr>
          <w:p w14:paraId="1B3CBA1F" w14:textId="77777777" w:rsidR="009C1002" w:rsidRPr="000F78F8" w:rsidRDefault="009C1002" w:rsidP="000F78F8">
            <w:pPr>
              <w:tabs>
                <w:tab w:val="left" w:pos="252"/>
                <w:tab w:val="left" w:pos="3780"/>
              </w:tabs>
              <w:jc w:val="center"/>
              <w:rPr>
                <w:b/>
                <w:lang w:val="es-MX"/>
              </w:rPr>
            </w:pPr>
            <w:r w:rsidRPr="000F78F8">
              <w:rPr>
                <w:b/>
                <w:lang w:val="es-MX"/>
              </w:rPr>
              <w:t>Cantón</w:t>
            </w:r>
          </w:p>
        </w:tc>
        <w:tc>
          <w:tcPr>
            <w:tcW w:w="1219" w:type="pct"/>
            <w:shd w:val="clear" w:color="auto" w:fill="BFBFBF" w:themeFill="background1" w:themeFillShade="BF"/>
          </w:tcPr>
          <w:p w14:paraId="03BCF95A" w14:textId="77777777" w:rsidR="009C1002" w:rsidRPr="000F78F8" w:rsidRDefault="009C1002" w:rsidP="000F78F8">
            <w:pPr>
              <w:tabs>
                <w:tab w:val="left" w:pos="252"/>
                <w:tab w:val="left" w:pos="3780"/>
              </w:tabs>
              <w:jc w:val="center"/>
              <w:rPr>
                <w:b/>
              </w:rPr>
            </w:pPr>
            <w:r w:rsidRPr="000F78F8">
              <w:rPr>
                <w:b/>
              </w:rPr>
              <w:t>Distrito</w:t>
            </w:r>
          </w:p>
        </w:tc>
      </w:tr>
      <w:tr w:rsidR="00A231BB" w:rsidRPr="000F78F8" w14:paraId="58FEE2D2" w14:textId="77777777" w:rsidTr="0096798A">
        <w:trPr>
          <w:jc w:val="center"/>
        </w:trPr>
        <w:tc>
          <w:tcPr>
            <w:tcW w:w="1219" w:type="pct"/>
          </w:tcPr>
          <w:p w14:paraId="121C0CF3" w14:textId="77777777" w:rsidR="009C1002" w:rsidRPr="000F78F8" w:rsidRDefault="009C1002" w:rsidP="00A80B76">
            <w:pPr>
              <w:rPr>
                <w:sz w:val="22"/>
                <w:szCs w:val="22"/>
                <w:lang w:val="es-MX"/>
              </w:rPr>
            </w:pPr>
            <w:r w:rsidRPr="000F78F8">
              <w:rPr>
                <w:sz w:val="22"/>
                <w:szCs w:val="22"/>
                <w:lang w:val="es-MX"/>
              </w:rPr>
              <w:t>&lt;texto&gt;</w:t>
            </w:r>
          </w:p>
        </w:tc>
        <w:tc>
          <w:tcPr>
            <w:tcW w:w="1230" w:type="pct"/>
          </w:tcPr>
          <w:p w14:paraId="592990D4" w14:textId="77777777" w:rsidR="009C1002" w:rsidRPr="000F78F8" w:rsidRDefault="009C1002" w:rsidP="00A80B76">
            <w:pPr>
              <w:rPr>
                <w:sz w:val="22"/>
                <w:szCs w:val="22"/>
                <w:lang w:val="es-MX"/>
              </w:rPr>
            </w:pPr>
            <w:r w:rsidRPr="000F78F8">
              <w:rPr>
                <w:sz w:val="22"/>
                <w:szCs w:val="22"/>
                <w:lang w:val="es-MX"/>
              </w:rPr>
              <w:t>&lt;texto&gt;</w:t>
            </w:r>
          </w:p>
        </w:tc>
        <w:tc>
          <w:tcPr>
            <w:tcW w:w="1229" w:type="pct"/>
          </w:tcPr>
          <w:p w14:paraId="2AA60AF4" w14:textId="77777777" w:rsidR="009C1002" w:rsidRPr="000F78F8" w:rsidRDefault="009C1002" w:rsidP="00A80B76">
            <w:pPr>
              <w:tabs>
                <w:tab w:val="left" w:pos="252"/>
                <w:tab w:val="left" w:pos="3780"/>
              </w:tabs>
              <w:jc w:val="both"/>
              <w:rPr>
                <w:sz w:val="22"/>
                <w:szCs w:val="22"/>
                <w:lang w:val="es-MX"/>
              </w:rPr>
            </w:pPr>
            <w:r w:rsidRPr="000F78F8">
              <w:rPr>
                <w:sz w:val="22"/>
                <w:szCs w:val="22"/>
                <w:lang w:val="es-MX"/>
              </w:rPr>
              <w:t>&lt;texto&gt;</w:t>
            </w:r>
          </w:p>
        </w:tc>
        <w:tc>
          <w:tcPr>
            <w:tcW w:w="1219" w:type="pct"/>
          </w:tcPr>
          <w:p w14:paraId="3EFF08BC" w14:textId="77777777" w:rsidR="009C1002" w:rsidRPr="000F78F8" w:rsidRDefault="009C1002" w:rsidP="00A80B76">
            <w:pPr>
              <w:tabs>
                <w:tab w:val="left" w:pos="252"/>
                <w:tab w:val="left" w:pos="3780"/>
              </w:tabs>
              <w:jc w:val="both"/>
              <w:rPr>
                <w:sz w:val="22"/>
                <w:szCs w:val="22"/>
              </w:rPr>
            </w:pPr>
            <w:r w:rsidRPr="000F78F8">
              <w:rPr>
                <w:sz w:val="22"/>
                <w:szCs w:val="22"/>
              </w:rPr>
              <w:t>&lt;texto&gt;</w:t>
            </w:r>
          </w:p>
        </w:tc>
      </w:tr>
      <w:tr w:rsidR="00A231BB" w:rsidRPr="000F78F8" w14:paraId="02B8A88A" w14:textId="77777777" w:rsidTr="0096798A">
        <w:trPr>
          <w:jc w:val="center"/>
        </w:trPr>
        <w:tc>
          <w:tcPr>
            <w:tcW w:w="1219" w:type="pct"/>
          </w:tcPr>
          <w:p w14:paraId="455079EA" w14:textId="77777777" w:rsidR="009C1002" w:rsidRPr="000F78F8" w:rsidRDefault="009C1002" w:rsidP="00A80B76">
            <w:pPr>
              <w:rPr>
                <w:sz w:val="22"/>
                <w:szCs w:val="22"/>
                <w:lang w:val="es-MX"/>
              </w:rPr>
            </w:pPr>
          </w:p>
        </w:tc>
        <w:tc>
          <w:tcPr>
            <w:tcW w:w="1230" w:type="pct"/>
          </w:tcPr>
          <w:p w14:paraId="3B61E7DD" w14:textId="77777777" w:rsidR="009C1002" w:rsidRPr="000F78F8" w:rsidRDefault="009C1002" w:rsidP="00A80B76">
            <w:pPr>
              <w:rPr>
                <w:sz w:val="22"/>
                <w:szCs w:val="22"/>
                <w:lang w:val="es-MX"/>
              </w:rPr>
            </w:pPr>
          </w:p>
        </w:tc>
        <w:tc>
          <w:tcPr>
            <w:tcW w:w="1229" w:type="pct"/>
          </w:tcPr>
          <w:p w14:paraId="3608EBAB" w14:textId="77777777" w:rsidR="009C1002" w:rsidRPr="000F78F8" w:rsidRDefault="009C1002" w:rsidP="00A80B76">
            <w:pPr>
              <w:tabs>
                <w:tab w:val="left" w:pos="252"/>
                <w:tab w:val="left" w:pos="3780"/>
              </w:tabs>
              <w:jc w:val="both"/>
              <w:rPr>
                <w:sz w:val="22"/>
                <w:szCs w:val="22"/>
                <w:lang w:val="es-MX"/>
              </w:rPr>
            </w:pPr>
          </w:p>
        </w:tc>
        <w:tc>
          <w:tcPr>
            <w:tcW w:w="1219" w:type="pct"/>
          </w:tcPr>
          <w:p w14:paraId="0F45C58F" w14:textId="77777777" w:rsidR="009C1002" w:rsidRPr="000F78F8" w:rsidRDefault="009C1002" w:rsidP="00A80B76">
            <w:pPr>
              <w:tabs>
                <w:tab w:val="left" w:pos="252"/>
                <w:tab w:val="left" w:pos="3780"/>
              </w:tabs>
              <w:jc w:val="both"/>
              <w:rPr>
                <w:sz w:val="22"/>
                <w:szCs w:val="22"/>
              </w:rPr>
            </w:pPr>
          </w:p>
        </w:tc>
      </w:tr>
      <w:tr w:rsidR="00A231BB" w:rsidRPr="000F78F8" w14:paraId="5990EFE4" w14:textId="77777777" w:rsidTr="0096798A">
        <w:trPr>
          <w:jc w:val="center"/>
        </w:trPr>
        <w:tc>
          <w:tcPr>
            <w:tcW w:w="1219" w:type="pct"/>
          </w:tcPr>
          <w:p w14:paraId="01266258" w14:textId="77777777" w:rsidR="009C1002" w:rsidRPr="000F78F8" w:rsidRDefault="009C1002" w:rsidP="00A80B76">
            <w:pPr>
              <w:rPr>
                <w:sz w:val="22"/>
                <w:szCs w:val="22"/>
                <w:lang w:val="es-MX"/>
              </w:rPr>
            </w:pPr>
          </w:p>
        </w:tc>
        <w:tc>
          <w:tcPr>
            <w:tcW w:w="1230" w:type="pct"/>
          </w:tcPr>
          <w:p w14:paraId="389783E4" w14:textId="77777777" w:rsidR="009C1002" w:rsidRPr="000F78F8" w:rsidRDefault="009C1002" w:rsidP="00A80B76">
            <w:pPr>
              <w:rPr>
                <w:sz w:val="22"/>
                <w:szCs w:val="22"/>
                <w:lang w:val="es-MX"/>
              </w:rPr>
            </w:pPr>
          </w:p>
        </w:tc>
        <w:tc>
          <w:tcPr>
            <w:tcW w:w="1229" w:type="pct"/>
          </w:tcPr>
          <w:p w14:paraId="27AB9BF6" w14:textId="77777777" w:rsidR="009C1002" w:rsidRPr="000F78F8" w:rsidRDefault="009C1002" w:rsidP="00A80B76">
            <w:pPr>
              <w:tabs>
                <w:tab w:val="left" w:pos="252"/>
                <w:tab w:val="left" w:pos="3780"/>
              </w:tabs>
              <w:jc w:val="both"/>
              <w:rPr>
                <w:sz w:val="22"/>
                <w:szCs w:val="22"/>
                <w:lang w:val="es-MX"/>
              </w:rPr>
            </w:pPr>
          </w:p>
        </w:tc>
        <w:tc>
          <w:tcPr>
            <w:tcW w:w="1219" w:type="pct"/>
          </w:tcPr>
          <w:p w14:paraId="7D8B06CD" w14:textId="77777777" w:rsidR="009C1002" w:rsidRPr="000F78F8" w:rsidRDefault="009C1002" w:rsidP="00A80B76">
            <w:pPr>
              <w:tabs>
                <w:tab w:val="left" w:pos="252"/>
                <w:tab w:val="left" w:pos="3780"/>
              </w:tabs>
              <w:jc w:val="both"/>
              <w:rPr>
                <w:sz w:val="22"/>
                <w:szCs w:val="22"/>
              </w:rPr>
            </w:pPr>
          </w:p>
        </w:tc>
      </w:tr>
      <w:tr w:rsidR="00A231BB" w:rsidRPr="000F78F8" w14:paraId="3EE26365" w14:textId="77777777" w:rsidTr="0096798A">
        <w:trPr>
          <w:jc w:val="center"/>
        </w:trPr>
        <w:tc>
          <w:tcPr>
            <w:tcW w:w="1219" w:type="pct"/>
          </w:tcPr>
          <w:p w14:paraId="284FDCC4" w14:textId="77777777" w:rsidR="009C1002" w:rsidRPr="000F78F8" w:rsidRDefault="009C1002" w:rsidP="00A80B76">
            <w:pPr>
              <w:rPr>
                <w:sz w:val="22"/>
                <w:szCs w:val="22"/>
                <w:lang w:val="es-MX"/>
              </w:rPr>
            </w:pPr>
          </w:p>
        </w:tc>
        <w:tc>
          <w:tcPr>
            <w:tcW w:w="1230" w:type="pct"/>
          </w:tcPr>
          <w:p w14:paraId="1AD50400" w14:textId="77777777" w:rsidR="009C1002" w:rsidRPr="000F78F8" w:rsidRDefault="009C1002" w:rsidP="00A80B76">
            <w:pPr>
              <w:rPr>
                <w:sz w:val="22"/>
                <w:szCs w:val="22"/>
                <w:lang w:val="es-MX"/>
              </w:rPr>
            </w:pPr>
          </w:p>
        </w:tc>
        <w:tc>
          <w:tcPr>
            <w:tcW w:w="1229" w:type="pct"/>
          </w:tcPr>
          <w:p w14:paraId="790741B3" w14:textId="77777777" w:rsidR="009C1002" w:rsidRPr="000F78F8" w:rsidRDefault="009C1002" w:rsidP="00A80B76">
            <w:pPr>
              <w:tabs>
                <w:tab w:val="left" w:pos="252"/>
                <w:tab w:val="left" w:pos="3780"/>
              </w:tabs>
              <w:jc w:val="both"/>
              <w:rPr>
                <w:sz w:val="22"/>
                <w:szCs w:val="22"/>
                <w:lang w:val="es-MX"/>
              </w:rPr>
            </w:pPr>
          </w:p>
        </w:tc>
        <w:tc>
          <w:tcPr>
            <w:tcW w:w="1219" w:type="pct"/>
          </w:tcPr>
          <w:p w14:paraId="267057BB" w14:textId="77777777" w:rsidR="009C1002" w:rsidRPr="000F78F8" w:rsidRDefault="009C1002" w:rsidP="00A80B76">
            <w:pPr>
              <w:tabs>
                <w:tab w:val="left" w:pos="252"/>
                <w:tab w:val="left" w:pos="3780"/>
              </w:tabs>
              <w:jc w:val="both"/>
              <w:rPr>
                <w:sz w:val="22"/>
                <w:szCs w:val="22"/>
              </w:rPr>
            </w:pPr>
          </w:p>
        </w:tc>
      </w:tr>
    </w:tbl>
    <w:p w14:paraId="0E0BF7F4" w14:textId="77777777" w:rsidR="009C1002" w:rsidRPr="000F78F8" w:rsidRDefault="009C1002" w:rsidP="00A80B76">
      <w:pPr>
        <w:rPr>
          <w:sz w:val="22"/>
          <w:szCs w:val="22"/>
          <w:lang w:val="es-MX"/>
        </w:rPr>
      </w:pPr>
    </w:p>
    <w:p w14:paraId="71A8EB65" w14:textId="0B2AB864" w:rsidR="009C1002" w:rsidRDefault="009C1002" w:rsidP="00A80B76">
      <w:pPr>
        <w:rPr>
          <w:sz w:val="22"/>
          <w:szCs w:val="22"/>
          <w:lang w:val="es-MX"/>
        </w:rPr>
      </w:pPr>
    </w:p>
    <w:tbl>
      <w:tblPr>
        <w:tblStyle w:val="Tablaconcuadrcula"/>
        <w:tblW w:w="0" w:type="auto"/>
        <w:tblLook w:val="04A0" w:firstRow="1" w:lastRow="0" w:firstColumn="1" w:lastColumn="0" w:noHBand="0" w:noVBand="1"/>
      </w:tblPr>
      <w:tblGrid>
        <w:gridCol w:w="290"/>
        <w:gridCol w:w="272"/>
        <w:gridCol w:w="290"/>
        <w:gridCol w:w="3254"/>
      </w:tblGrid>
      <w:tr w:rsidR="000F78F8" w:rsidRPr="005606AD" w14:paraId="66B18F8A" w14:textId="77777777" w:rsidTr="000F78F8">
        <w:tc>
          <w:tcPr>
            <w:tcW w:w="290" w:type="dxa"/>
            <w:tcBorders>
              <w:top w:val="single" w:sz="4" w:space="0" w:color="FFFFFF"/>
              <w:left w:val="single" w:sz="4" w:space="0" w:color="FFFFFF"/>
              <w:bottom w:val="single" w:sz="4" w:space="0" w:color="FFFFFF"/>
              <w:right w:val="single" w:sz="4" w:space="0" w:color="FFFFFF"/>
            </w:tcBorders>
          </w:tcPr>
          <w:p w14:paraId="11AE4F46" w14:textId="7CCF5AB7" w:rsidR="000F78F8" w:rsidRPr="005606AD" w:rsidRDefault="000F78F8" w:rsidP="00A80B76">
            <w:pPr>
              <w:rPr>
                <w:sz w:val="22"/>
                <w:szCs w:val="22"/>
                <w:lang w:val="es-MX"/>
              </w:rPr>
            </w:pPr>
            <w:r w:rsidRPr="005606AD">
              <w:rPr>
                <w:sz w:val="22"/>
                <w:szCs w:val="22"/>
                <w:lang w:val="es-MX"/>
              </w:rPr>
              <w:t>(</w:t>
            </w:r>
          </w:p>
        </w:tc>
        <w:tc>
          <w:tcPr>
            <w:tcW w:w="272" w:type="dxa"/>
            <w:tcBorders>
              <w:top w:val="single" w:sz="4" w:space="0" w:color="FFFFFF"/>
              <w:left w:val="single" w:sz="4" w:space="0" w:color="FFFFFF"/>
              <w:bottom w:val="single" w:sz="4" w:space="0" w:color="FFFFFF"/>
              <w:right w:val="single" w:sz="4" w:space="0" w:color="FFFFFF"/>
            </w:tcBorders>
          </w:tcPr>
          <w:p w14:paraId="5D7AB8D2" w14:textId="169EB4F9" w:rsidR="000F78F8" w:rsidRPr="005606AD" w:rsidRDefault="000F78F8" w:rsidP="000F78F8">
            <w:pPr>
              <w:jc w:val="cente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3771B53D" w14:textId="39D81E9C" w:rsidR="000F78F8" w:rsidRPr="005606AD" w:rsidRDefault="000F78F8" w:rsidP="00A80B76">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6723E268" w14:textId="7A736189" w:rsidR="000F78F8" w:rsidRPr="005606AD" w:rsidRDefault="000F78F8" w:rsidP="00A80B76">
            <w:pPr>
              <w:rPr>
                <w:sz w:val="22"/>
                <w:szCs w:val="22"/>
                <w:lang w:val="es-MX"/>
              </w:rPr>
            </w:pPr>
            <w:r w:rsidRPr="005606AD">
              <w:rPr>
                <w:sz w:val="22"/>
                <w:szCs w:val="22"/>
                <w:lang w:val="es-MX"/>
              </w:rPr>
              <w:t>Región Central</w:t>
            </w:r>
          </w:p>
        </w:tc>
      </w:tr>
      <w:tr w:rsidR="000F78F8" w:rsidRPr="005606AD" w14:paraId="71C2E3B9" w14:textId="77777777" w:rsidTr="000F78F8">
        <w:tc>
          <w:tcPr>
            <w:tcW w:w="290" w:type="dxa"/>
            <w:tcBorders>
              <w:top w:val="single" w:sz="4" w:space="0" w:color="FFFFFF"/>
              <w:left w:val="single" w:sz="4" w:space="0" w:color="FFFFFF"/>
              <w:bottom w:val="single" w:sz="4" w:space="0" w:color="FFFFFF"/>
              <w:right w:val="single" w:sz="4" w:space="0" w:color="FFFFFF"/>
            </w:tcBorders>
          </w:tcPr>
          <w:p w14:paraId="44DC8038" w14:textId="7B1CF5E8" w:rsidR="000F78F8" w:rsidRPr="005606AD" w:rsidRDefault="000F78F8" w:rsidP="000F78F8">
            <w:pPr>
              <w:rPr>
                <w:sz w:val="22"/>
                <w:szCs w:val="22"/>
                <w:lang w:val="es-MX"/>
              </w:rPr>
            </w:pPr>
            <w:r w:rsidRPr="005606AD">
              <w:rPr>
                <w:sz w:val="22"/>
                <w:szCs w:val="22"/>
                <w:lang w:val="es-MX"/>
              </w:rPr>
              <w:t>(</w:t>
            </w:r>
          </w:p>
        </w:tc>
        <w:tc>
          <w:tcPr>
            <w:tcW w:w="272" w:type="dxa"/>
            <w:tcBorders>
              <w:top w:val="single" w:sz="4" w:space="0" w:color="FFFFFF"/>
              <w:left w:val="single" w:sz="4" w:space="0" w:color="FFFFFF"/>
              <w:bottom w:val="single" w:sz="4" w:space="0" w:color="FFFFFF"/>
              <w:right w:val="single" w:sz="4" w:space="0" w:color="FFFFFF"/>
            </w:tcBorders>
          </w:tcPr>
          <w:p w14:paraId="59C5B4E7" w14:textId="6F2C6EAC" w:rsidR="000F78F8" w:rsidRPr="005606AD" w:rsidRDefault="000F78F8" w:rsidP="000F78F8">
            <w:pPr>
              <w:jc w:val="cente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399B0C36" w14:textId="07581D50" w:rsidR="000F78F8" w:rsidRPr="005606AD" w:rsidRDefault="000F78F8" w:rsidP="000F78F8">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5A2FAB13" w14:textId="2042B15D" w:rsidR="000F78F8" w:rsidRPr="005606AD" w:rsidRDefault="000F78F8" w:rsidP="000F78F8">
            <w:pPr>
              <w:rPr>
                <w:sz w:val="22"/>
                <w:szCs w:val="22"/>
                <w:lang w:val="es-MX"/>
              </w:rPr>
            </w:pPr>
            <w:r w:rsidRPr="005606AD">
              <w:rPr>
                <w:sz w:val="22"/>
                <w:szCs w:val="22"/>
                <w:lang w:val="es-MX"/>
              </w:rPr>
              <w:t>Región Brunca</w:t>
            </w:r>
          </w:p>
        </w:tc>
      </w:tr>
      <w:tr w:rsidR="000F78F8" w:rsidRPr="005606AD" w14:paraId="2202B4B8" w14:textId="77777777" w:rsidTr="000F78F8">
        <w:tc>
          <w:tcPr>
            <w:tcW w:w="290" w:type="dxa"/>
            <w:tcBorders>
              <w:top w:val="single" w:sz="4" w:space="0" w:color="FFFFFF"/>
              <w:left w:val="single" w:sz="4" w:space="0" w:color="FFFFFF"/>
              <w:bottom w:val="single" w:sz="4" w:space="0" w:color="FFFFFF"/>
              <w:right w:val="single" w:sz="4" w:space="0" w:color="FFFFFF"/>
            </w:tcBorders>
          </w:tcPr>
          <w:p w14:paraId="5CA718A8" w14:textId="2112B47A" w:rsidR="000F78F8" w:rsidRPr="005606AD" w:rsidRDefault="000F78F8" w:rsidP="000F78F8">
            <w:pPr>
              <w:rPr>
                <w:sz w:val="22"/>
                <w:szCs w:val="22"/>
                <w:lang w:val="es-MX"/>
              </w:rPr>
            </w:pPr>
            <w:r w:rsidRPr="005606AD">
              <w:rPr>
                <w:sz w:val="22"/>
                <w:szCs w:val="22"/>
                <w:lang w:val="es-MX"/>
              </w:rPr>
              <w:t>(</w:t>
            </w:r>
          </w:p>
        </w:tc>
        <w:tc>
          <w:tcPr>
            <w:tcW w:w="272" w:type="dxa"/>
            <w:tcBorders>
              <w:top w:val="single" w:sz="4" w:space="0" w:color="FFFFFF"/>
              <w:left w:val="single" w:sz="4" w:space="0" w:color="FFFFFF"/>
              <w:bottom w:val="single" w:sz="4" w:space="0" w:color="FFFFFF"/>
              <w:right w:val="single" w:sz="4" w:space="0" w:color="FFFFFF"/>
            </w:tcBorders>
          </w:tcPr>
          <w:p w14:paraId="4801F2B0" w14:textId="75B48A65" w:rsidR="000F78F8" w:rsidRPr="005606AD" w:rsidRDefault="000F78F8" w:rsidP="000F78F8">
            <w:pP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3171F1B3" w14:textId="5A693651" w:rsidR="000F78F8" w:rsidRPr="005606AD" w:rsidRDefault="000F78F8" w:rsidP="000F78F8">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1169C6F7" w14:textId="0C303BC7" w:rsidR="000F78F8" w:rsidRPr="005606AD" w:rsidRDefault="000F78F8" w:rsidP="000F78F8">
            <w:pPr>
              <w:rPr>
                <w:sz w:val="22"/>
                <w:szCs w:val="22"/>
                <w:lang w:val="es-MX"/>
              </w:rPr>
            </w:pPr>
            <w:r w:rsidRPr="005606AD">
              <w:rPr>
                <w:sz w:val="22"/>
                <w:szCs w:val="22"/>
                <w:lang w:val="es-MX"/>
              </w:rPr>
              <w:t>Región Chorotega</w:t>
            </w:r>
          </w:p>
        </w:tc>
      </w:tr>
      <w:tr w:rsidR="000F78F8" w:rsidRPr="005606AD" w14:paraId="62AFB79B" w14:textId="77777777" w:rsidTr="000F78F8">
        <w:tc>
          <w:tcPr>
            <w:tcW w:w="290" w:type="dxa"/>
            <w:tcBorders>
              <w:top w:val="single" w:sz="4" w:space="0" w:color="FFFFFF"/>
              <w:left w:val="single" w:sz="4" w:space="0" w:color="FFFFFF"/>
              <w:bottom w:val="single" w:sz="4" w:space="0" w:color="FFFFFF"/>
              <w:right w:val="single" w:sz="4" w:space="0" w:color="FFFFFF"/>
            </w:tcBorders>
          </w:tcPr>
          <w:p w14:paraId="5CDBB927" w14:textId="65A27513" w:rsidR="000F78F8" w:rsidRPr="005606AD" w:rsidRDefault="000F78F8" w:rsidP="000F78F8">
            <w:pPr>
              <w:rPr>
                <w:sz w:val="22"/>
                <w:szCs w:val="22"/>
                <w:lang w:val="es-MX"/>
              </w:rPr>
            </w:pPr>
            <w:r w:rsidRPr="005606AD">
              <w:rPr>
                <w:sz w:val="22"/>
                <w:szCs w:val="22"/>
                <w:lang w:val="es-MX"/>
              </w:rPr>
              <w:t>(</w:t>
            </w:r>
          </w:p>
        </w:tc>
        <w:tc>
          <w:tcPr>
            <w:tcW w:w="272" w:type="dxa"/>
            <w:tcBorders>
              <w:top w:val="single" w:sz="4" w:space="0" w:color="FFFFFF"/>
              <w:left w:val="single" w:sz="4" w:space="0" w:color="FFFFFF"/>
              <w:bottom w:val="single" w:sz="4" w:space="0" w:color="FFFFFF"/>
              <w:right w:val="single" w:sz="4" w:space="0" w:color="FFFFFF"/>
            </w:tcBorders>
          </w:tcPr>
          <w:p w14:paraId="5236B948" w14:textId="77777777" w:rsidR="000F78F8" w:rsidRPr="005606AD" w:rsidRDefault="000F78F8" w:rsidP="000F78F8">
            <w:pPr>
              <w:jc w:val="cente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18B73709" w14:textId="11559A5E" w:rsidR="000F78F8" w:rsidRPr="005606AD" w:rsidRDefault="000F78F8" w:rsidP="000F78F8">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745B03DA" w14:textId="7B52208A" w:rsidR="000F78F8" w:rsidRPr="005606AD" w:rsidRDefault="000F78F8" w:rsidP="000F78F8">
            <w:pPr>
              <w:rPr>
                <w:sz w:val="22"/>
                <w:szCs w:val="22"/>
                <w:lang w:val="es-MX"/>
              </w:rPr>
            </w:pPr>
            <w:r w:rsidRPr="005606AD">
              <w:rPr>
                <w:sz w:val="22"/>
                <w:szCs w:val="22"/>
                <w:lang w:val="es-MX"/>
              </w:rPr>
              <w:t>Región Huetar Atlántica</w:t>
            </w:r>
          </w:p>
        </w:tc>
      </w:tr>
      <w:tr w:rsidR="000F78F8" w:rsidRPr="005606AD" w14:paraId="28E70449" w14:textId="77777777" w:rsidTr="000F78F8">
        <w:tc>
          <w:tcPr>
            <w:tcW w:w="290" w:type="dxa"/>
            <w:tcBorders>
              <w:top w:val="single" w:sz="4" w:space="0" w:color="FFFFFF"/>
              <w:left w:val="single" w:sz="4" w:space="0" w:color="FFFFFF"/>
              <w:bottom w:val="single" w:sz="4" w:space="0" w:color="FFFFFF"/>
              <w:right w:val="single" w:sz="4" w:space="0" w:color="FFFFFF"/>
            </w:tcBorders>
          </w:tcPr>
          <w:p w14:paraId="0A23A76E" w14:textId="2472420E" w:rsidR="000F78F8" w:rsidRPr="005606AD" w:rsidRDefault="000F78F8" w:rsidP="000F78F8">
            <w:pPr>
              <w:rPr>
                <w:sz w:val="22"/>
                <w:szCs w:val="22"/>
                <w:lang w:val="es-MX"/>
              </w:rPr>
            </w:pPr>
            <w:r w:rsidRPr="005606AD">
              <w:rPr>
                <w:sz w:val="22"/>
                <w:szCs w:val="22"/>
                <w:lang w:val="es-MX"/>
              </w:rPr>
              <w:t>(</w:t>
            </w:r>
          </w:p>
        </w:tc>
        <w:tc>
          <w:tcPr>
            <w:tcW w:w="272" w:type="dxa"/>
            <w:tcBorders>
              <w:top w:val="single" w:sz="4" w:space="0" w:color="FFFFFF"/>
              <w:left w:val="single" w:sz="4" w:space="0" w:color="FFFFFF"/>
              <w:bottom w:val="single" w:sz="4" w:space="0" w:color="FFFFFF"/>
              <w:right w:val="single" w:sz="4" w:space="0" w:color="FFFFFF"/>
            </w:tcBorders>
          </w:tcPr>
          <w:p w14:paraId="72EE791F" w14:textId="77777777" w:rsidR="000F78F8" w:rsidRPr="005606AD" w:rsidRDefault="000F78F8" w:rsidP="000F78F8">
            <w:pPr>
              <w:jc w:val="cente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3B35E867" w14:textId="1C0FD2EE" w:rsidR="000F78F8" w:rsidRPr="005606AD" w:rsidRDefault="000F78F8" w:rsidP="000F78F8">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14DACC94" w14:textId="47C71322" w:rsidR="000F78F8" w:rsidRPr="005606AD" w:rsidRDefault="000F78F8" w:rsidP="000F78F8">
            <w:pPr>
              <w:rPr>
                <w:sz w:val="22"/>
                <w:szCs w:val="22"/>
                <w:lang w:val="es-MX"/>
              </w:rPr>
            </w:pPr>
            <w:r w:rsidRPr="005606AD">
              <w:rPr>
                <w:sz w:val="22"/>
                <w:szCs w:val="22"/>
                <w:lang w:val="es-MX"/>
              </w:rPr>
              <w:t>Región Huetar Norte</w:t>
            </w:r>
          </w:p>
        </w:tc>
      </w:tr>
      <w:tr w:rsidR="000F78F8" w:rsidRPr="005606AD" w14:paraId="70A810DE" w14:textId="77777777" w:rsidTr="000F78F8">
        <w:tc>
          <w:tcPr>
            <w:tcW w:w="290" w:type="dxa"/>
            <w:tcBorders>
              <w:top w:val="single" w:sz="4" w:space="0" w:color="FFFFFF"/>
              <w:left w:val="single" w:sz="4" w:space="0" w:color="FFFFFF"/>
              <w:bottom w:val="single" w:sz="4" w:space="0" w:color="FFFFFF"/>
              <w:right w:val="single" w:sz="4" w:space="0" w:color="FFFFFF"/>
            </w:tcBorders>
          </w:tcPr>
          <w:p w14:paraId="419C390A" w14:textId="4E5CD8FE" w:rsidR="000F78F8" w:rsidRPr="005606AD" w:rsidRDefault="000F78F8" w:rsidP="000F78F8">
            <w:pPr>
              <w:rPr>
                <w:sz w:val="22"/>
                <w:szCs w:val="22"/>
                <w:lang w:val="es-MX"/>
              </w:rPr>
            </w:pPr>
            <w:r w:rsidRPr="005606AD">
              <w:rPr>
                <w:sz w:val="22"/>
                <w:szCs w:val="22"/>
                <w:lang w:val="es-MX"/>
              </w:rPr>
              <w:t>(</w:t>
            </w:r>
          </w:p>
        </w:tc>
        <w:tc>
          <w:tcPr>
            <w:tcW w:w="272" w:type="dxa"/>
            <w:tcBorders>
              <w:top w:val="single" w:sz="4" w:space="0" w:color="FFFFFF"/>
              <w:left w:val="single" w:sz="4" w:space="0" w:color="FFFFFF"/>
              <w:bottom w:val="single" w:sz="4" w:space="0" w:color="FFFFFF"/>
              <w:right w:val="single" w:sz="4" w:space="0" w:color="FFFFFF"/>
            </w:tcBorders>
          </w:tcPr>
          <w:p w14:paraId="1F5E9E05" w14:textId="77777777" w:rsidR="000F78F8" w:rsidRPr="005606AD" w:rsidRDefault="000F78F8" w:rsidP="000F78F8">
            <w:pPr>
              <w:jc w:val="cente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06DA3928" w14:textId="261BB294" w:rsidR="000F78F8" w:rsidRPr="005606AD" w:rsidRDefault="000F78F8" w:rsidP="000F78F8">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21450A47" w14:textId="1E218439" w:rsidR="000F78F8" w:rsidRPr="005606AD" w:rsidRDefault="000F78F8" w:rsidP="000F78F8">
            <w:pPr>
              <w:rPr>
                <w:sz w:val="22"/>
                <w:szCs w:val="22"/>
                <w:lang w:val="es-MX"/>
              </w:rPr>
            </w:pPr>
            <w:r w:rsidRPr="005606AD">
              <w:rPr>
                <w:sz w:val="22"/>
                <w:szCs w:val="22"/>
                <w:lang w:val="es-MX"/>
              </w:rPr>
              <w:t>Región Pacífico Central</w:t>
            </w:r>
          </w:p>
        </w:tc>
      </w:tr>
      <w:tr w:rsidR="0080523D" w:rsidRPr="005606AD" w14:paraId="5264CC46" w14:textId="77777777" w:rsidTr="000F78F8">
        <w:tc>
          <w:tcPr>
            <w:tcW w:w="290" w:type="dxa"/>
            <w:tcBorders>
              <w:top w:val="single" w:sz="4" w:space="0" w:color="FFFFFF"/>
              <w:left w:val="single" w:sz="4" w:space="0" w:color="FFFFFF"/>
              <w:bottom w:val="single" w:sz="4" w:space="0" w:color="FFFFFF"/>
              <w:right w:val="single" w:sz="4" w:space="0" w:color="FFFFFF"/>
            </w:tcBorders>
          </w:tcPr>
          <w:p w14:paraId="42E49B46" w14:textId="7FFD8300" w:rsidR="0080523D" w:rsidRPr="005606AD" w:rsidRDefault="0080523D" w:rsidP="000F78F8">
            <w:pPr>
              <w:rPr>
                <w:sz w:val="22"/>
                <w:szCs w:val="22"/>
                <w:lang w:val="es-MX"/>
              </w:rPr>
            </w:pPr>
            <w:r w:rsidRPr="005606AD">
              <w:rPr>
                <w:sz w:val="22"/>
                <w:szCs w:val="22"/>
                <w:lang w:val="es-MX"/>
              </w:rPr>
              <w:t>(</w:t>
            </w:r>
          </w:p>
        </w:tc>
        <w:tc>
          <w:tcPr>
            <w:tcW w:w="272" w:type="dxa"/>
            <w:tcBorders>
              <w:top w:val="single" w:sz="4" w:space="0" w:color="FFFFFF"/>
              <w:left w:val="single" w:sz="4" w:space="0" w:color="FFFFFF"/>
              <w:bottom w:val="single" w:sz="4" w:space="0" w:color="FFFFFF"/>
              <w:right w:val="single" w:sz="4" w:space="0" w:color="FFFFFF"/>
            </w:tcBorders>
          </w:tcPr>
          <w:p w14:paraId="5725A9B7" w14:textId="77777777" w:rsidR="0080523D" w:rsidRPr="005606AD" w:rsidRDefault="0080523D" w:rsidP="000F78F8">
            <w:pPr>
              <w:jc w:val="cente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5AECB0CA" w14:textId="3B979495" w:rsidR="0080523D" w:rsidRPr="005606AD" w:rsidRDefault="0080523D" w:rsidP="000F78F8">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45471105" w14:textId="6948D245" w:rsidR="0080523D" w:rsidRPr="005606AD" w:rsidRDefault="0080523D" w:rsidP="000F78F8">
            <w:pPr>
              <w:rPr>
                <w:sz w:val="22"/>
                <w:szCs w:val="22"/>
                <w:lang w:val="es-MX"/>
              </w:rPr>
            </w:pPr>
            <w:r w:rsidRPr="005606AD">
              <w:rPr>
                <w:sz w:val="22"/>
                <w:szCs w:val="22"/>
                <w:lang w:val="es-MX"/>
              </w:rPr>
              <w:t>Nivel Nacional</w:t>
            </w:r>
          </w:p>
        </w:tc>
      </w:tr>
      <w:tr w:rsidR="0080523D" w:rsidRPr="005606AD" w14:paraId="61B1DA83" w14:textId="77777777" w:rsidTr="000F78F8">
        <w:tc>
          <w:tcPr>
            <w:tcW w:w="290" w:type="dxa"/>
            <w:tcBorders>
              <w:top w:val="single" w:sz="4" w:space="0" w:color="FFFFFF"/>
              <w:left w:val="single" w:sz="4" w:space="0" w:color="FFFFFF"/>
              <w:bottom w:val="single" w:sz="4" w:space="0" w:color="FFFFFF"/>
              <w:right w:val="single" w:sz="4" w:space="0" w:color="FFFFFF"/>
            </w:tcBorders>
          </w:tcPr>
          <w:p w14:paraId="3B39AF82" w14:textId="201940E7" w:rsidR="0080523D" w:rsidRPr="005606AD" w:rsidRDefault="0080523D" w:rsidP="000F78F8">
            <w:pPr>
              <w:rPr>
                <w:sz w:val="22"/>
                <w:szCs w:val="22"/>
                <w:lang w:val="es-MX"/>
              </w:rPr>
            </w:pPr>
            <w:r w:rsidRPr="005606AD">
              <w:rPr>
                <w:sz w:val="22"/>
                <w:szCs w:val="22"/>
                <w:lang w:val="es-MX"/>
              </w:rPr>
              <w:t xml:space="preserve">(  </w:t>
            </w:r>
          </w:p>
        </w:tc>
        <w:tc>
          <w:tcPr>
            <w:tcW w:w="272" w:type="dxa"/>
            <w:tcBorders>
              <w:top w:val="single" w:sz="4" w:space="0" w:color="FFFFFF"/>
              <w:left w:val="single" w:sz="4" w:space="0" w:color="FFFFFF"/>
              <w:bottom w:val="single" w:sz="4" w:space="0" w:color="FFFFFF"/>
              <w:right w:val="single" w:sz="4" w:space="0" w:color="FFFFFF"/>
            </w:tcBorders>
          </w:tcPr>
          <w:p w14:paraId="2F0EE78B" w14:textId="77777777" w:rsidR="0080523D" w:rsidRPr="005606AD" w:rsidRDefault="0080523D" w:rsidP="000F78F8">
            <w:pPr>
              <w:jc w:val="center"/>
              <w:rPr>
                <w:sz w:val="22"/>
                <w:szCs w:val="22"/>
                <w:lang w:val="es-MX"/>
              </w:rPr>
            </w:pPr>
          </w:p>
        </w:tc>
        <w:tc>
          <w:tcPr>
            <w:tcW w:w="290" w:type="dxa"/>
            <w:tcBorders>
              <w:top w:val="single" w:sz="4" w:space="0" w:color="FFFFFF"/>
              <w:left w:val="single" w:sz="4" w:space="0" w:color="FFFFFF"/>
              <w:bottom w:val="single" w:sz="4" w:space="0" w:color="FFFFFF"/>
              <w:right w:val="single" w:sz="4" w:space="0" w:color="FFFFFF"/>
            </w:tcBorders>
          </w:tcPr>
          <w:p w14:paraId="69D586C0" w14:textId="03DB9B4A" w:rsidR="0080523D" w:rsidRPr="005606AD" w:rsidRDefault="0080523D" w:rsidP="000F78F8">
            <w:pPr>
              <w:rPr>
                <w:sz w:val="22"/>
                <w:szCs w:val="22"/>
                <w:lang w:val="es-MX"/>
              </w:rPr>
            </w:pPr>
            <w:r w:rsidRPr="005606AD">
              <w:rPr>
                <w:sz w:val="22"/>
                <w:szCs w:val="22"/>
                <w:lang w:val="es-MX"/>
              </w:rPr>
              <w:t>)</w:t>
            </w:r>
          </w:p>
        </w:tc>
        <w:tc>
          <w:tcPr>
            <w:tcW w:w="3254" w:type="dxa"/>
            <w:tcBorders>
              <w:top w:val="single" w:sz="4" w:space="0" w:color="FFFFFF"/>
              <w:left w:val="single" w:sz="4" w:space="0" w:color="FFFFFF"/>
              <w:bottom w:val="single" w:sz="4" w:space="0" w:color="FFFFFF"/>
              <w:right w:val="single" w:sz="4" w:space="0" w:color="FFFFFF"/>
            </w:tcBorders>
          </w:tcPr>
          <w:p w14:paraId="3F9F69FD" w14:textId="00666F9F" w:rsidR="0080523D" w:rsidRPr="005606AD" w:rsidRDefault="0080523D" w:rsidP="000F78F8">
            <w:pPr>
              <w:rPr>
                <w:sz w:val="22"/>
                <w:szCs w:val="22"/>
                <w:lang w:val="es-MX"/>
              </w:rPr>
            </w:pPr>
            <w:r w:rsidRPr="005606AD">
              <w:rPr>
                <w:sz w:val="22"/>
                <w:szCs w:val="22"/>
                <w:lang w:val="es-MX"/>
              </w:rPr>
              <w:t>Virtual</w:t>
            </w:r>
          </w:p>
        </w:tc>
      </w:tr>
    </w:tbl>
    <w:p w14:paraId="00F0984B" w14:textId="290F1F0F" w:rsidR="000F78F8" w:rsidRDefault="000F78F8" w:rsidP="00A80B76">
      <w:pPr>
        <w:rPr>
          <w:sz w:val="22"/>
          <w:szCs w:val="22"/>
          <w:lang w:val="es-MX"/>
        </w:rPr>
      </w:pPr>
    </w:p>
    <w:p w14:paraId="7BA4EB1D" w14:textId="400E60B4" w:rsidR="00BB17ED" w:rsidRPr="004B0AE3" w:rsidRDefault="00F23D23" w:rsidP="00BB17ED">
      <w:pPr>
        <w:pStyle w:val="Ttulo2"/>
        <w:numPr>
          <w:ilvl w:val="1"/>
          <w:numId w:val="17"/>
        </w:numPr>
        <w:rPr>
          <w:rFonts w:ascii="Times New Roman" w:hAnsi="Times New Roman" w:cs="Times New Roman"/>
          <w:b/>
          <w:bCs/>
          <w:color w:val="auto"/>
          <w:sz w:val="30"/>
          <w:szCs w:val="30"/>
        </w:rPr>
      </w:pPr>
      <w:r w:rsidRPr="004B0AE3">
        <w:rPr>
          <w:rFonts w:ascii="Times New Roman" w:hAnsi="Times New Roman" w:cs="Times New Roman"/>
          <w:b/>
          <w:bCs/>
          <w:color w:val="auto"/>
          <w:sz w:val="30"/>
          <w:szCs w:val="30"/>
        </w:rPr>
        <w:t>Vinculación</w:t>
      </w:r>
      <w:r w:rsidR="00E13A35" w:rsidRPr="004B0AE3">
        <w:rPr>
          <w:rFonts w:ascii="Times New Roman" w:hAnsi="Times New Roman" w:cs="Times New Roman"/>
          <w:b/>
          <w:bCs/>
          <w:color w:val="auto"/>
          <w:sz w:val="30"/>
          <w:szCs w:val="30"/>
        </w:rPr>
        <w:t>*</w:t>
      </w:r>
    </w:p>
    <w:p w14:paraId="5655F63B" w14:textId="77777777" w:rsidR="008546A0" w:rsidRPr="004B0AE3" w:rsidRDefault="00B1586A" w:rsidP="00896FF2">
      <w:pPr>
        <w:jc w:val="both"/>
        <w:rPr>
          <w:bCs/>
          <w:color w:val="00B0F0"/>
          <w:sz w:val="22"/>
          <w:szCs w:val="22"/>
        </w:rPr>
      </w:pPr>
      <w:r w:rsidRPr="004B0AE3">
        <w:rPr>
          <w:color w:val="00B0F0"/>
        </w:rPr>
        <w:t>[</w:t>
      </w:r>
      <w:r w:rsidR="00893651" w:rsidRPr="004B0AE3">
        <w:rPr>
          <w:color w:val="00B0F0"/>
          <w:sz w:val="22"/>
          <w:szCs w:val="22"/>
          <w:lang w:val="es-ES"/>
        </w:rPr>
        <w:t>Especificar si el proyecto cuenta con articulación con alguna Unidad Académica o de Investigación de la UNED, o con instituciones nacionales o internacionales. En caso afirmativo, indicar el nombre de la entidad, el tipo de colaboración establecida, y si existe algún convenio o carta de entendimiento que respalde dicha relación.</w:t>
      </w:r>
      <w:r w:rsidR="00893651" w:rsidRPr="004B0AE3">
        <w:rPr>
          <w:bCs/>
          <w:color w:val="00B0F0"/>
          <w:sz w:val="22"/>
          <w:szCs w:val="22"/>
          <w:lang w:val="es-ES"/>
        </w:rPr>
        <w:t xml:space="preserve"> </w:t>
      </w:r>
    </w:p>
    <w:p w14:paraId="731E9053" w14:textId="77777777" w:rsidR="008546A0" w:rsidRPr="004B0AE3" w:rsidRDefault="008546A0" w:rsidP="00896FF2">
      <w:pPr>
        <w:jc w:val="both"/>
        <w:rPr>
          <w:bCs/>
          <w:color w:val="00B0F0"/>
          <w:sz w:val="22"/>
          <w:szCs w:val="22"/>
        </w:rPr>
      </w:pPr>
    </w:p>
    <w:p w14:paraId="153124B0" w14:textId="3CF0A2A9" w:rsidR="00B1586A" w:rsidRPr="004B0AE3" w:rsidRDefault="00896FF2" w:rsidP="00B1586A">
      <w:pPr>
        <w:jc w:val="both"/>
        <w:rPr>
          <w:color w:val="00B0F0"/>
          <w:sz w:val="22"/>
          <w:szCs w:val="22"/>
        </w:rPr>
      </w:pPr>
      <w:r w:rsidRPr="004B0AE3">
        <w:rPr>
          <w:color w:val="00B0F0"/>
          <w:sz w:val="22"/>
          <w:szCs w:val="22"/>
        </w:rPr>
        <w:t>[*</w:t>
      </w:r>
      <w:r w:rsidR="00C450CF" w:rsidRPr="004B0AE3">
        <w:rPr>
          <w:color w:val="00B0F0"/>
          <w:sz w:val="22"/>
          <w:szCs w:val="22"/>
        </w:rPr>
        <w:t>Beberá adjuntarse un oficio de aval emitido por la coordinación de la instancia correspondiente. Este documento debe indicar la pertinencia del proyecto, así como la participación o no del personal de dicha instancia, especificando su rol en caso de estar involucrado.</w:t>
      </w:r>
    </w:p>
    <w:p w14:paraId="756CE45F" w14:textId="77777777" w:rsidR="008A724C" w:rsidRDefault="008A724C" w:rsidP="00B1586A">
      <w:pPr>
        <w:jc w:val="both"/>
        <w:rPr>
          <w:color w:val="00B0F0"/>
          <w:sz w:val="22"/>
          <w:szCs w:val="22"/>
          <w:highlight w:val="yellow"/>
        </w:rPr>
      </w:pPr>
    </w:p>
    <w:tbl>
      <w:tblPr>
        <w:tblStyle w:val="Tablaconcuadrcula"/>
        <w:tblW w:w="0" w:type="auto"/>
        <w:tblLook w:val="0600" w:firstRow="0" w:lastRow="0" w:firstColumn="0" w:lastColumn="0" w:noHBand="1" w:noVBand="1"/>
      </w:tblPr>
      <w:tblGrid>
        <w:gridCol w:w="1345"/>
        <w:gridCol w:w="1217"/>
        <w:gridCol w:w="2129"/>
        <w:gridCol w:w="1869"/>
        <w:gridCol w:w="1878"/>
        <w:gridCol w:w="1632"/>
      </w:tblGrid>
      <w:tr w:rsidR="00E66283" w14:paraId="485CDF88" w14:textId="77777777" w:rsidTr="003612E8">
        <w:tc>
          <w:tcPr>
            <w:tcW w:w="0" w:type="auto"/>
            <w:hideMark/>
          </w:tcPr>
          <w:p w14:paraId="32E148A2" w14:textId="5610828E" w:rsidR="00B26A6A" w:rsidRPr="002F0520" w:rsidRDefault="00B71517" w:rsidP="002F0520">
            <w:pPr>
              <w:jc w:val="center"/>
              <w:rPr>
                <w:b/>
                <w:bCs/>
                <w:sz w:val="22"/>
                <w:szCs w:val="22"/>
                <w:lang w:val="es-MX"/>
              </w:rPr>
            </w:pPr>
            <w:r>
              <w:rPr>
                <w:b/>
                <w:bCs/>
                <w:sz w:val="22"/>
                <w:szCs w:val="22"/>
                <w:lang w:val="es-MX"/>
              </w:rPr>
              <w:t>Instancia</w:t>
            </w:r>
            <w:r w:rsidR="00B26A6A" w:rsidRPr="002F0520">
              <w:rPr>
                <w:b/>
                <w:bCs/>
                <w:sz w:val="22"/>
                <w:szCs w:val="22"/>
                <w:lang w:val="es-MX"/>
              </w:rPr>
              <w:t xml:space="preserve"> vinculada </w:t>
            </w:r>
            <w:r w:rsidR="00B26A6A" w:rsidRPr="002F0520">
              <w:rPr>
                <w:sz w:val="22"/>
                <w:szCs w:val="22"/>
                <w:lang w:val="es-MX"/>
              </w:rPr>
              <w:t>(nombre completo)</w:t>
            </w:r>
          </w:p>
        </w:tc>
        <w:tc>
          <w:tcPr>
            <w:tcW w:w="0" w:type="auto"/>
            <w:hideMark/>
          </w:tcPr>
          <w:p w14:paraId="0FE9001F" w14:textId="0F34E851" w:rsidR="003612E8" w:rsidRPr="002F0520" w:rsidRDefault="00B26A6A" w:rsidP="002F0520">
            <w:pPr>
              <w:jc w:val="center"/>
              <w:rPr>
                <w:b/>
                <w:bCs/>
                <w:sz w:val="22"/>
                <w:szCs w:val="22"/>
                <w:lang w:val="es-MX"/>
              </w:rPr>
            </w:pPr>
            <w:r w:rsidRPr="002F0520">
              <w:rPr>
                <w:b/>
                <w:bCs/>
                <w:sz w:val="22"/>
                <w:szCs w:val="22"/>
                <w:lang w:val="es-MX"/>
              </w:rPr>
              <w:t>Pertenece a la UNED</w:t>
            </w:r>
          </w:p>
          <w:p w14:paraId="07AC3F2E" w14:textId="65B94716" w:rsidR="00B26A6A" w:rsidRPr="002F0520" w:rsidRDefault="00B26A6A" w:rsidP="002F0520">
            <w:pPr>
              <w:jc w:val="center"/>
              <w:rPr>
                <w:sz w:val="22"/>
                <w:szCs w:val="22"/>
                <w:lang w:val="es-MX"/>
              </w:rPr>
            </w:pPr>
            <w:r w:rsidRPr="002F0520">
              <w:rPr>
                <w:sz w:val="22"/>
                <w:szCs w:val="22"/>
                <w:lang w:val="es-MX"/>
              </w:rPr>
              <w:t>(Sí / No)</w:t>
            </w:r>
          </w:p>
        </w:tc>
        <w:tc>
          <w:tcPr>
            <w:tcW w:w="0" w:type="auto"/>
            <w:hideMark/>
          </w:tcPr>
          <w:p w14:paraId="76007065" w14:textId="1BB51EBE" w:rsidR="00B26A6A" w:rsidRPr="002F0520" w:rsidRDefault="00B26A6A" w:rsidP="002F0520">
            <w:pPr>
              <w:jc w:val="center"/>
              <w:rPr>
                <w:b/>
                <w:bCs/>
                <w:sz w:val="22"/>
                <w:szCs w:val="22"/>
                <w:lang w:val="es-MX"/>
              </w:rPr>
            </w:pPr>
            <w:r w:rsidRPr="002F0520">
              <w:rPr>
                <w:b/>
                <w:bCs/>
                <w:sz w:val="22"/>
                <w:szCs w:val="22"/>
                <w:lang w:val="es-MX"/>
              </w:rPr>
              <w:t xml:space="preserve">Tipo de entidad </w:t>
            </w:r>
            <w:r w:rsidRPr="002F0520">
              <w:rPr>
                <w:sz w:val="22"/>
                <w:szCs w:val="22"/>
                <w:lang w:val="es-MX"/>
              </w:rPr>
              <w:t>(Unidad Académica / Unidad de Investigación / Institución nacional / Institución internacional)</w:t>
            </w:r>
          </w:p>
        </w:tc>
        <w:tc>
          <w:tcPr>
            <w:tcW w:w="0" w:type="auto"/>
            <w:hideMark/>
          </w:tcPr>
          <w:p w14:paraId="3D61133A" w14:textId="77777777" w:rsidR="002F0520" w:rsidRDefault="00B26A6A" w:rsidP="002F0520">
            <w:pPr>
              <w:jc w:val="center"/>
              <w:rPr>
                <w:b/>
                <w:bCs/>
                <w:sz w:val="22"/>
                <w:szCs w:val="22"/>
                <w:lang w:val="es-MX"/>
              </w:rPr>
            </w:pPr>
            <w:r w:rsidRPr="002F0520">
              <w:rPr>
                <w:b/>
                <w:bCs/>
                <w:sz w:val="22"/>
                <w:szCs w:val="22"/>
                <w:lang w:val="es-MX"/>
              </w:rPr>
              <w:t xml:space="preserve">Tipo de colaboración </w:t>
            </w:r>
          </w:p>
          <w:p w14:paraId="09E4C4BC" w14:textId="17B60817" w:rsidR="00B26A6A" w:rsidRPr="002F0520" w:rsidRDefault="00B26A6A" w:rsidP="002F0520">
            <w:pPr>
              <w:jc w:val="center"/>
              <w:rPr>
                <w:b/>
                <w:bCs/>
                <w:sz w:val="22"/>
                <w:szCs w:val="22"/>
                <w:lang w:val="es-MX"/>
              </w:rPr>
            </w:pPr>
            <w:r w:rsidRPr="002F0520">
              <w:rPr>
                <w:sz w:val="22"/>
                <w:szCs w:val="22"/>
                <w:lang w:val="es-MX"/>
              </w:rPr>
              <w:t>(Ej. asesoría, ejecución conjunta, apoyo logístico, acceso a información, etc.)</w:t>
            </w:r>
          </w:p>
        </w:tc>
        <w:tc>
          <w:tcPr>
            <w:tcW w:w="0" w:type="auto"/>
            <w:hideMark/>
          </w:tcPr>
          <w:p w14:paraId="279E8407" w14:textId="77777777" w:rsidR="003612E8" w:rsidRPr="002F0520" w:rsidRDefault="00B26A6A" w:rsidP="002F0520">
            <w:pPr>
              <w:jc w:val="center"/>
              <w:rPr>
                <w:b/>
                <w:bCs/>
                <w:sz w:val="22"/>
                <w:szCs w:val="22"/>
                <w:lang w:val="es-MX"/>
              </w:rPr>
            </w:pPr>
            <w:r w:rsidRPr="002F0520">
              <w:rPr>
                <w:b/>
                <w:bCs/>
                <w:sz w:val="22"/>
                <w:szCs w:val="22"/>
                <w:lang w:val="es-MX"/>
              </w:rPr>
              <w:t>¿Existe convenio o carta de entendimiento?</w:t>
            </w:r>
          </w:p>
          <w:p w14:paraId="285C2575" w14:textId="73D403B1" w:rsidR="00B26A6A" w:rsidRPr="002F0520" w:rsidRDefault="00B26A6A" w:rsidP="002F0520">
            <w:pPr>
              <w:jc w:val="center"/>
              <w:rPr>
                <w:sz w:val="22"/>
                <w:szCs w:val="22"/>
                <w:lang w:val="es-MX"/>
              </w:rPr>
            </w:pPr>
            <w:r w:rsidRPr="002F0520">
              <w:rPr>
                <w:sz w:val="22"/>
                <w:szCs w:val="22"/>
                <w:lang w:val="es-MX"/>
              </w:rPr>
              <w:t>(Sí / No)</w:t>
            </w:r>
          </w:p>
        </w:tc>
        <w:tc>
          <w:tcPr>
            <w:tcW w:w="0" w:type="auto"/>
            <w:hideMark/>
          </w:tcPr>
          <w:p w14:paraId="2CF7723E" w14:textId="77777777" w:rsidR="002F0520" w:rsidRDefault="00B26A6A" w:rsidP="002F0520">
            <w:pPr>
              <w:jc w:val="center"/>
              <w:rPr>
                <w:b/>
                <w:bCs/>
                <w:sz w:val="22"/>
                <w:szCs w:val="22"/>
                <w:lang w:val="es-MX"/>
              </w:rPr>
            </w:pPr>
            <w:r w:rsidRPr="002F0520">
              <w:rPr>
                <w:b/>
                <w:bCs/>
                <w:sz w:val="22"/>
                <w:szCs w:val="22"/>
                <w:lang w:val="es-MX"/>
              </w:rPr>
              <w:t xml:space="preserve">Detalles del convenio o carta </w:t>
            </w:r>
          </w:p>
          <w:p w14:paraId="7215C614" w14:textId="502B6CBD" w:rsidR="00B26A6A" w:rsidRPr="002F0520" w:rsidRDefault="00B26A6A" w:rsidP="002F0520">
            <w:pPr>
              <w:jc w:val="center"/>
              <w:rPr>
                <w:b/>
                <w:bCs/>
                <w:sz w:val="22"/>
                <w:szCs w:val="22"/>
                <w:lang w:val="es-MX"/>
              </w:rPr>
            </w:pPr>
            <w:r w:rsidRPr="002F0520">
              <w:rPr>
                <w:sz w:val="22"/>
                <w:szCs w:val="22"/>
                <w:lang w:val="es-MX"/>
              </w:rPr>
              <w:t>(nombre del documento, vigencia, firmantes, etc.)</w:t>
            </w:r>
          </w:p>
        </w:tc>
      </w:tr>
      <w:tr w:rsidR="00E66283" w14:paraId="453D50D4" w14:textId="77777777" w:rsidTr="003612E8">
        <w:tc>
          <w:tcPr>
            <w:tcW w:w="0" w:type="auto"/>
          </w:tcPr>
          <w:p w14:paraId="3DA778FE" w14:textId="1BF91284" w:rsidR="003612E8" w:rsidRPr="00045788" w:rsidRDefault="006E50F9">
            <w:pPr>
              <w:jc w:val="center"/>
              <w:rPr>
                <w:color w:val="00B0F0"/>
                <w:sz w:val="22"/>
                <w:szCs w:val="22"/>
              </w:rPr>
            </w:pPr>
            <w:r w:rsidRPr="00045788">
              <w:rPr>
                <w:color w:val="00B0F0"/>
                <w:sz w:val="22"/>
                <w:szCs w:val="22"/>
              </w:rPr>
              <w:t>Ej. CITTED</w:t>
            </w:r>
          </w:p>
        </w:tc>
        <w:tc>
          <w:tcPr>
            <w:tcW w:w="0" w:type="auto"/>
          </w:tcPr>
          <w:p w14:paraId="5CD970E1" w14:textId="23171155" w:rsidR="003612E8" w:rsidRPr="00045788" w:rsidRDefault="006E50F9">
            <w:pPr>
              <w:jc w:val="center"/>
              <w:rPr>
                <w:color w:val="00B0F0"/>
                <w:sz w:val="22"/>
                <w:szCs w:val="22"/>
              </w:rPr>
            </w:pPr>
            <w:r w:rsidRPr="00045788">
              <w:rPr>
                <w:color w:val="00B0F0"/>
                <w:sz w:val="22"/>
                <w:szCs w:val="22"/>
              </w:rPr>
              <w:t>si</w:t>
            </w:r>
          </w:p>
        </w:tc>
        <w:tc>
          <w:tcPr>
            <w:tcW w:w="0" w:type="auto"/>
          </w:tcPr>
          <w:p w14:paraId="1CCC4D6B" w14:textId="6B2FB0BC" w:rsidR="003612E8" w:rsidRPr="00045788" w:rsidRDefault="00365326">
            <w:pPr>
              <w:jc w:val="center"/>
              <w:rPr>
                <w:b/>
                <w:bCs/>
                <w:color w:val="00B0F0"/>
                <w:sz w:val="22"/>
                <w:szCs w:val="22"/>
              </w:rPr>
            </w:pPr>
            <w:r w:rsidRPr="00045788">
              <w:rPr>
                <w:color w:val="00B0F0"/>
                <w:sz w:val="22"/>
                <w:szCs w:val="22"/>
                <w:lang w:val="es-MX"/>
              </w:rPr>
              <w:t>Unidad de Investigación</w:t>
            </w:r>
          </w:p>
        </w:tc>
        <w:tc>
          <w:tcPr>
            <w:tcW w:w="0" w:type="auto"/>
          </w:tcPr>
          <w:p w14:paraId="64C2C801" w14:textId="2147A95D" w:rsidR="003612E8" w:rsidRPr="00045788" w:rsidRDefault="00CA2950">
            <w:pPr>
              <w:jc w:val="center"/>
              <w:rPr>
                <w:b/>
                <w:bCs/>
                <w:color w:val="00B0F0"/>
                <w:sz w:val="22"/>
                <w:szCs w:val="22"/>
              </w:rPr>
            </w:pPr>
            <w:r w:rsidRPr="00045788">
              <w:rPr>
                <w:color w:val="00B0F0"/>
                <w:sz w:val="22"/>
                <w:szCs w:val="22"/>
                <w:lang w:val="es-MX"/>
              </w:rPr>
              <w:t>Ejecución conjunta</w:t>
            </w:r>
          </w:p>
        </w:tc>
        <w:tc>
          <w:tcPr>
            <w:tcW w:w="0" w:type="auto"/>
          </w:tcPr>
          <w:p w14:paraId="1F7FA8CE" w14:textId="3070C115" w:rsidR="003612E8" w:rsidRPr="00045788" w:rsidRDefault="00CA2950">
            <w:pPr>
              <w:jc w:val="center"/>
              <w:rPr>
                <w:color w:val="00B0F0"/>
                <w:sz w:val="22"/>
                <w:szCs w:val="22"/>
              </w:rPr>
            </w:pPr>
            <w:r w:rsidRPr="00045788">
              <w:rPr>
                <w:color w:val="00B0F0"/>
                <w:sz w:val="22"/>
                <w:szCs w:val="22"/>
              </w:rPr>
              <w:t xml:space="preserve">No es necesario al ser </w:t>
            </w:r>
            <w:r w:rsidR="00045788" w:rsidRPr="00045788">
              <w:rPr>
                <w:color w:val="00B0F0"/>
                <w:sz w:val="22"/>
                <w:szCs w:val="22"/>
              </w:rPr>
              <w:t>UNED</w:t>
            </w:r>
          </w:p>
        </w:tc>
        <w:tc>
          <w:tcPr>
            <w:tcW w:w="0" w:type="auto"/>
          </w:tcPr>
          <w:p w14:paraId="7F7BA386" w14:textId="164D720A" w:rsidR="003612E8" w:rsidRPr="00E66283" w:rsidRDefault="00E66283">
            <w:pPr>
              <w:jc w:val="center"/>
              <w:rPr>
                <w:color w:val="00B0F0"/>
                <w:sz w:val="22"/>
                <w:szCs w:val="22"/>
              </w:rPr>
            </w:pPr>
            <w:r w:rsidRPr="00E66283">
              <w:rPr>
                <w:color w:val="00B0F0"/>
                <w:sz w:val="22"/>
                <w:szCs w:val="22"/>
              </w:rPr>
              <w:t>S</w:t>
            </w:r>
            <w:r w:rsidR="00055DB2" w:rsidRPr="00E66283">
              <w:rPr>
                <w:color w:val="00B0F0"/>
                <w:sz w:val="22"/>
                <w:szCs w:val="22"/>
              </w:rPr>
              <w:t xml:space="preserve">e adjunta oficio XXX </w:t>
            </w:r>
            <w:r w:rsidRPr="00E66283">
              <w:rPr>
                <w:color w:val="00B0F0"/>
                <w:sz w:val="22"/>
                <w:szCs w:val="22"/>
              </w:rPr>
              <w:t>emitido por la coordinación</w:t>
            </w:r>
          </w:p>
        </w:tc>
      </w:tr>
      <w:tr w:rsidR="00E66283" w14:paraId="48F1DE14" w14:textId="77777777" w:rsidTr="003612E8">
        <w:tc>
          <w:tcPr>
            <w:tcW w:w="0" w:type="auto"/>
          </w:tcPr>
          <w:p w14:paraId="1B87302D" w14:textId="77777777" w:rsidR="006E50F9" w:rsidRPr="006E50F9" w:rsidRDefault="006E50F9">
            <w:pPr>
              <w:jc w:val="center"/>
              <w:rPr>
                <w:b/>
                <w:bCs/>
                <w:sz w:val="22"/>
                <w:szCs w:val="22"/>
              </w:rPr>
            </w:pPr>
          </w:p>
        </w:tc>
        <w:tc>
          <w:tcPr>
            <w:tcW w:w="0" w:type="auto"/>
          </w:tcPr>
          <w:p w14:paraId="2C500078" w14:textId="77777777" w:rsidR="006E50F9" w:rsidRPr="006E50F9" w:rsidRDefault="006E50F9">
            <w:pPr>
              <w:jc w:val="center"/>
              <w:rPr>
                <w:b/>
                <w:bCs/>
                <w:sz w:val="22"/>
                <w:szCs w:val="22"/>
              </w:rPr>
            </w:pPr>
          </w:p>
        </w:tc>
        <w:tc>
          <w:tcPr>
            <w:tcW w:w="0" w:type="auto"/>
          </w:tcPr>
          <w:p w14:paraId="142ED86F" w14:textId="77777777" w:rsidR="006E50F9" w:rsidRPr="006E50F9" w:rsidRDefault="006E50F9">
            <w:pPr>
              <w:jc w:val="center"/>
              <w:rPr>
                <w:b/>
                <w:bCs/>
                <w:sz w:val="22"/>
                <w:szCs w:val="22"/>
              </w:rPr>
            </w:pPr>
          </w:p>
        </w:tc>
        <w:tc>
          <w:tcPr>
            <w:tcW w:w="0" w:type="auto"/>
          </w:tcPr>
          <w:p w14:paraId="6431CFD2" w14:textId="77777777" w:rsidR="006E50F9" w:rsidRPr="006E50F9" w:rsidRDefault="006E50F9">
            <w:pPr>
              <w:jc w:val="center"/>
              <w:rPr>
                <w:b/>
                <w:bCs/>
                <w:sz w:val="22"/>
                <w:szCs w:val="22"/>
              </w:rPr>
            </w:pPr>
          </w:p>
        </w:tc>
        <w:tc>
          <w:tcPr>
            <w:tcW w:w="0" w:type="auto"/>
          </w:tcPr>
          <w:p w14:paraId="65FE9FA7" w14:textId="77777777" w:rsidR="006E50F9" w:rsidRPr="006E50F9" w:rsidRDefault="006E50F9">
            <w:pPr>
              <w:jc w:val="center"/>
              <w:rPr>
                <w:b/>
                <w:bCs/>
                <w:sz w:val="22"/>
                <w:szCs w:val="22"/>
              </w:rPr>
            </w:pPr>
          </w:p>
        </w:tc>
        <w:tc>
          <w:tcPr>
            <w:tcW w:w="0" w:type="auto"/>
          </w:tcPr>
          <w:p w14:paraId="743FA6E0" w14:textId="77777777" w:rsidR="006E50F9" w:rsidRPr="006E50F9" w:rsidRDefault="006E50F9">
            <w:pPr>
              <w:jc w:val="center"/>
              <w:rPr>
                <w:b/>
                <w:bCs/>
                <w:sz w:val="22"/>
                <w:szCs w:val="22"/>
              </w:rPr>
            </w:pPr>
          </w:p>
        </w:tc>
      </w:tr>
      <w:tr w:rsidR="008F0347" w14:paraId="56AF6E67" w14:textId="77777777" w:rsidTr="003612E8">
        <w:tc>
          <w:tcPr>
            <w:tcW w:w="0" w:type="auto"/>
          </w:tcPr>
          <w:p w14:paraId="7982F546" w14:textId="77777777" w:rsidR="008F0347" w:rsidRPr="006E50F9" w:rsidRDefault="008F0347">
            <w:pPr>
              <w:jc w:val="center"/>
              <w:rPr>
                <w:b/>
                <w:bCs/>
                <w:sz w:val="22"/>
                <w:szCs w:val="22"/>
              </w:rPr>
            </w:pPr>
          </w:p>
        </w:tc>
        <w:tc>
          <w:tcPr>
            <w:tcW w:w="0" w:type="auto"/>
          </w:tcPr>
          <w:p w14:paraId="30088633" w14:textId="77777777" w:rsidR="008F0347" w:rsidRPr="006E50F9" w:rsidRDefault="008F0347">
            <w:pPr>
              <w:jc w:val="center"/>
              <w:rPr>
                <w:b/>
                <w:bCs/>
                <w:sz w:val="22"/>
                <w:szCs w:val="22"/>
              </w:rPr>
            </w:pPr>
          </w:p>
        </w:tc>
        <w:tc>
          <w:tcPr>
            <w:tcW w:w="0" w:type="auto"/>
          </w:tcPr>
          <w:p w14:paraId="52113176" w14:textId="77777777" w:rsidR="008F0347" w:rsidRPr="006E50F9" w:rsidRDefault="008F0347">
            <w:pPr>
              <w:jc w:val="center"/>
              <w:rPr>
                <w:b/>
                <w:bCs/>
                <w:sz w:val="22"/>
                <w:szCs w:val="22"/>
              </w:rPr>
            </w:pPr>
          </w:p>
        </w:tc>
        <w:tc>
          <w:tcPr>
            <w:tcW w:w="0" w:type="auto"/>
          </w:tcPr>
          <w:p w14:paraId="78A35B06" w14:textId="77777777" w:rsidR="008F0347" w:rsidRPr="006E50F9" w:rsidRDefault="008F0347">
            <w:pPr>
              <w:jc w:val="center"/>
              <w:rPr>
                <w:b/>
                <w:bCs/>
                <w:sz w:val="22"/>
                <w:szCs w:val="22"/>
              </w:rPr>
            </w:pPr>
          </w:p>
        </w:tc>
        <w:tc>
          <w:tcPr>
            <w:tcW w:w="0" w:type="auto"/>
          </w:tcPr>
          <w:p w14:paraId="2DE7E93F" w14:textId="77777777" w:rsidR="008F0347" w:rsidRPr="006E50F9" w:rsidRDefault="008F0347">
            <w:pPr>
              <w:jc w:val="center"/>
              <w:rPr>
                <w:b/>
                <w:bCs/>
                <w:sz w:val="22"/>
                <w:szCs w:val="22"/>
              </w:rPr>
            </w:pPr>
          </w:p>
        </w:tc>
        <w:tc>
          <w:tcPr>
            <w:tcW w:w="0" w:type="auto"/>
          </w:tcPr>
          <w:p w14:paraId="34EBD74D" w14:textId="77777777" w:rsidR="008F0347" w:rsidRPr="006E50F9" w:rsidRDefault="008F0347">
            <w:pPr>
              <w:jc w:val="center"/>
              <w:rPr>
                <w:b/>
                <w:bCs/>
                <w:sz w:val="22"/>
                <w:szCs w:val="22"/>
              </w:rPr>
            </w:pPr>
          </w:p>
        </w:tc>
      </w:tr>
    </w:tbl>
    <w:p w14:paraId="68E0649C" w14:textId="77777777" w:rsidR="008A724C" w:rsidRPr="00143B08" w:rsidRDefault="008A724C" w:rsidP="00B1586A">
      <w:pPr>
        <w:jc w:val="both"/>
        <w:rPr>
          <w:sz w:val="21"/>
          <w:szCs w:val="21"/>
          <w:highlight w:val="yellow"/>
          <w:lang w:val="es-MX"/>
        </w:rPr>
      </w:pPr>
    </w:p>
    <w:p w14:paraId="0C7B1126" w14:textId="551C153E" w:rsidR="0077705E" w:rsidRPr="000F78F8" w:rsidRDefault="0077705E"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bookmarkStart w:id="7" w:name="_Toc184637076"/>
      <w:r w:rsidRPr="000F78F8">
        <w:rPr>
          <w:rFonts w:ascii="Times New Roman" w:hAnsi="Times New Roman" w:cs="Times New Roman"/>
          <w:b/>
          <w:bCs/>
          <w:color w:val="auto"/>
          <w:sz w:val="36"/>
          <w:szCs w:val="36"/>
          <w:lang w:val="es-MX"/>
        </w:rPr>
        <w:t>Datos de la propuesta</w:t>
      </w:r>
      <w:bookmarkEnd w:id="7"/>
    </w:p>
    <w:p w14:paraId="3167E0F0" w14:textId="77777777" w:rsidR="0077705E" w:rsidRPr="000F78F8" w:rsidRDefault="0077705E" w:rsidP="0077705E">
      <w:pPr>
        <w:rPr>
          <w:lang w:val="es-MX"/>
        </w:rPr>
      </w:pPr>
    </w:p>
    <w:p w14:paraId="0ADDEA0D" w14:textId="20D452D9" w:rsidR="00AF7AA3" w:rsidRPr="000F78F8" w:rsidRDefault="00AF7AA3" w:rsidP="00697C01">
      <w:pPr>
        <w:pStyle w:val="Ttulo2"/>
        <w:numPr>
          <w:ilvl w:val="1"/>
          <w:numId w:val="17"/>
        </w:numPr>
        <w:rPr>
          <w:rFonts w:ascii="Times New Roman" w:hAnsi="Times New Roman" w:cs="Times New Roman"/>
          <w:b/>
          <w:bCs/>
          <w:color w:val="auto"/>
          <w:sz w:val="30"/>
          <w:szCs w:val="30"/>
        </w:rPr>
      </w:pPr>
      <w:bookmarkStart w:id="8" w:name="_Toc184637077"/>
      <w:r w:rsidRPr="000F78F8">
        <w:rPr>
          <w:rFonts w:ascii="Times New Roman" w:hAnsi="Times New Roman" w:cs="Times New Roman"/>
          <w:b/>
          <w:bCs/>
          <w:color w:val="auto"/>
          <w:sz w:val="30"/>
          <w:szCs w:val="30"/>
        </w:rPr>
        <w:lastRenderedPageBreak/>
        <w:t>Resumen</w:t>
      </w:r>
      <w:bookmarkEnd w:id="8"/>
    </w:p>
    <w:p w14:paraId="12BD3383" w14:textId="77777777" w:rsidR="00AF7AA3" w:rsidRPr="000F78F8" w:rsidRDefault="00AF7AA3" w:rsidP="00A80B76">
      <w:pPr>
        <w:rPr>
          <w:sz w:val="22"/>
          <w:szCs w:val="22"/>
          <w:lang w:val="es-MX"/>
        </w:rPr>
      </w:pPr>
    </w:p>
    <w:p w14:paraId="6DF8ED9F" w14:textId="5F1DBB4D" w:rsidR="000C262A" w:rsidRDefault="000C262A" w:rsidP="000C262A">
      <w:pPr>
        <w:rPr>
          <w:b/>
          <w:bCs/>
          <w:color w:val="00B0F0"/>
          <w:sz w:val="22"/>
          <w:szCs w:val="22"/>
        </w:rPr>
      </w:pPr>
      <w:r w:rsidRPr="000D2660">
        <w:rPr>
          <w:color w:val="00B0F0"/>
          <w:sz w:val="22"/>
          <w:szCs w:val="22"/>
        </w:rPr>
        <w:t xml:space="preserve">[Incluya </w:t>
      </w:r>
      <w:r>
        <w:rPr>
          <w:color w:val="00B0F0"/>
          <w:sz w:val="22"/>
          <w:szCs w:val="22"/>
        </w:rPr>
        <w:t>un</w:t>
      </w:r>
      <w:r w:rsidRPr="000D2660">
        <w:rPr>
          <w:color w:val="00B0F0"/>
          <w:sz w:val="22"/>
          <w:szCs w:val="22"/>
        </w:rPr>
        <w:t xml:space="preserve"> </w:t>
      </w:r>
      <w:r>
        <w:rPr>
          <w:color w:val="00B0F0"/>
          <w:sz w:val="22"/>
          <w:szCs w:val="22"/>
        </w:rPr>
        <w:t xml:space="preserve">resumen ejecutivo </w:t>
      </w:r>
      <w:r w:rsidRPr="000D2660">
        <w:rPr>
          <w:color w:val="00B0F0"/>
          <w:sz w:val="22"/>
          <w:szCs w:val="22"/>
        </w:rPr>
        <w:t xml:space="preserve">del proyecto] </w:t>
      </w:r>
      <w:r w:rsidRPr="000C262A">
        <w:rPr>
          <w:b/>
          <w:bCs/>
          <w:color w:val="00B0F0"/>
          <w:sz w:val="22"/>
          <w:szCs w:val="22"/>
        </w:rPr>
        <w:t>150-200</w:t>
      </w:r>
      <w:r>
        <w:rPr>
          <w:b/>
          <w:bCs/>
          <w:color w:val="00B0F0"/>
          <w:sz w:val="22"/>
          <w:szCs w:val="22"/>
        </w:rPr>
        <w:t xml:space="preserve"> </w:t>
      </w:r>
      <w:r w:rsidRPr="000D2660">
        <w:rPr>
          <w:b/>
          <w:bCs/>
          <w:color w:val="00B0F0"/>
          <w:sz w:val="22"/>
          <w:szCs w:val="22"/>
        </w:rPr>
        <w:t xml:space="preserve">palabras </w:t>
      </w:r>
    </w:p>
    <w:p w14:paraId="45A73EF9" w14:textId="77777777" w:rsidR="000C262A" w:rsidRDefault="000C262A" w:rsidP="000C262A">
      <w:pPr>
        <w:pStyle w:val="Textoindependiente"/>
        <w:spacing w:after="0"/>
        <w:ind w:firstLine="720"/>
        <w:rPr>
          <w:color w:val="000000" w:themeColor="text1"/>
          <w:sz w:val="22"/>
          <w:szCs w:val="22"/>
          <w:lang w:val="es-MX"/>
        </w:rPr>
      </w:pPr>
    </w:p>
    <w:p w14:paraId="0CA3943C" w14:textId="7A7A6CA7" w:rsidR="000C262A" w:rsidRPr="000F78F8" w:rsidRDefault="000C262A" w:rsidP="000C262A">
      <w:pPr>
        <w:pStyle w:val="Textoindependiente"/>
        <w:spacing w:after="0"/>
        <w:ind w:firstLine="720"/>
        <w:rPr>
          <w:color w:val="000000" w:themeColor="text1"/>
          <w:sz w:val="22"/>
          <w:szCs w:val="22"/>
          <w:lang w:val="es-MX"/>
        </w:rPr>
      </w:pPr>
      <w:r w:rsidRPr="000F78F8">
        <w:rPr>
          <w:color w:val="000000" w:themeColor="text1"/>
          <w:sz w:val="22"/>
          <w:szCs w:val="22"/>
          <w:lang w:val="es-MX"/>
        </w:rPr>
        <w:t>Texto</w:t>
      </w:r>
    </w:p>
    <w:p w14:paraId="746779DD" w14:textId="77777777" w:rsidR="00AF7AA3" w:rsidRPr="000C262A" w:rsidRDefault="00AF7AA3" w:rsidP="00A80B76">
      <w:pPr>
        <w:rPr>
          <w:sz w:val="22"/>
          <w:szCs w:val="22"/>
        </w:rPr>
      </w:pPr>
    </w:p>
    <w:p w14:paraId="7A61B5E1" w14:textId="6B788D9E" w:rsidR="0066325B" w:rsidRPr="000F78F8" w:rsidRDefault="0066325B" w:rsidP="00697C01">
      <w:pPr>
        <w:pStyle w:val="Ttulo2"/>
        <w:numPr>
          <w:ilvl w:val="1"/>
          <w:numId w:val="17"/>
        </w:numPr>
        <w:rPr>
          <w:rFonts w:ascii="Times New Roman" w:hAnsi="Times New Roman" w:cs="Times New Roman"/>
          <w:b/>
          <w:bCs/>
          <w:color w:val="auto"/>
          <w:sz w:val="30"/>
          <w:szCs w:val="30"/>
        </w:rPr>
      </w:pPr>
      <w:bookmarkStart w:id="9" w:name="_Toc184637078"/>
      <w:r w:rsidRPr="000F78F8">
        <w:rPr>
          <w:rFonts w:ascii="Times New Roman" w:hAnsi="Times New Roman" w:cs="Times New Roman"/>
          <w:b/>
          <w:bCs/>
          <w:color w:val="auto"/>
          <w:sz w:val="30"/>
          <w:szCs w:val="30"/>
        </w:rPr>
        <w:t>Introducción</w:t>
      </w:r>
      <w:bookmarkEnd w:id="6"/>
      <w:bookmarkEnd w:id="9"/>
    </w:p>
    <w:p w14:paraId="118B713A" w14:textId="77777777" w:rsidR="0066325B" w:rsidRPr="000F78F8" w:rsidRDefault="0066325B" w:rsidP="00A80B76">
      <w:pPr>
        <w:rPr>
          <w:sz w:val="22"/>
          <w:szCs w:val="22"/>
        </w:rPr>
      </w:pPr>
    </w:p>
    <w:p w14:paraId="2D83748B" w14:textId="3E37E555" w:rsidR="0066325B" w:rsidRPr="000D2660" w:rsidRDefault="0066325B" w:rsidP="00A80B76">
      <w:pPr>
        <w:rPr>
          <w:b/>
          <w:bCs/>
          <w:color w:val="00B0F0"/>
          <w:sz w:val="22"/>
          <w:szCs w:val="22"/>
        </w:rPr>
      </w:pPr>
      <w:r w:rsidRPr="000D2660">
        <w:rPr>
          <w:color w:val="00B0F0"/>
          <w:sz w:val="22"/>
          <w:szCs w:val="22"/>
        </w:rPr>
        <w:t>[Incluya una reseña o explicación del proyecto, su propósito e importancia]</w:t>
      </w:r>
      <w:r w:rsidR="00AB2ACF" w:rsidRPr="000D2660">
        <w:rPr>
          <w:color w:val="00B0F0"/>
          <w:sz w:val="22"/>
          <w:szCs w:val="22"/>
        </w:rPr>
        <w:t xml:space="preserve"> </w:t>
      </w:r>
      <w:r w:rsidR="00AB2ACF" w:rsidRPr="000D2660">
        <w:rPr>
          <w:b/>
          <w:bCs/>
          <w:color w:val="00B0F0"/>
          <w:sz w:val="22"/>
          <w:szCs w:val="22"/>
        </w:rPr>
        <w:t>500 palabras</w:t>
      </w:r>
      <w:r w:rsidRPr="000D2660">
        <w:rPr>
          <w:b/>
          <w:bCs/>
          <w:color w:val="00B0F0"/>
          <w:sz w:val="22"/>
          <w:szCs w:val="22"/>
        </w:rPr>
        <w:t xml:space="preserve"> </w:t>
      </w:r>
    </w:p>
    <w:p w14:paraId="0C33C9FB" w14:textId="77777777" w:rsidR="00407012" w:rsidRPr="000F78F8" w:rsidRDefault="00407012" w:rsidP="00A80B76">
      <w:pPr>
        <w:rPr>
          <w:sz w:val="22"/>
          <w:szCs w:val="22"/>
        </w:rPr>
      </w:pPr>
    </w:p>
    <w:p w14:paraId="5D0B7354" w14:textId="77777777" w:rsidR="00A80B76" w:rsidRPr="000F78F8" w:rsidRDefault="00A80B76" w:rsidP="00A80B76">
      <w:pPr>
        <w:pStyle w:val="Textoindependiente"/>
        <w:spacing w:after="0"/>
        <w:ind w:firstLine="720"/>
        <w:rPr>
          <w:color w:val="000000" w:themeColor="text1"/>
          <w:sz w:val="22"/>
          <w:szCs w:val="22"/>
          <w:lang w:val="es-MX"/>
        </w:rPr>
      </w:pPr>
      <w:r w:rsidRPr="000F78F8">
        <w:rPr>
          <w:color w:val="000000" w:themeColor="text1"/>
          <w:sz w:val="22"/>
          <w:szCs w:val="22"/>
          <w:lang w:val="es-MX"/>
        </w:rPr>
        <w:t>Texto</w:t>
      </w:r>
    </w:p>
    <w:p w14:paraId="14C45B73" w14:textId="77777777" w:rsidR="0066325B" w:rsidRPr="000F78F8" w:rsidRDefault="0066325B" w:rsidP="00A80B76">
      <w:pPr>
        <w:pStyle w:val="Textoindependiente"/>
        <w:spacing w:after="0"/>
        <w:rPr>
          <w:sz w:val="22"/>
          <w:szCs w:val="22"/>
          <w:lang w:val="es-MX"/>
        </w:rPr>
      </w:pPr>
    </w:p>
    <w:p w14:paraId="69BA396C" w14:textId="77777777" w:rsidR="000F78F8" w:rsidRDefault="0066325B" w:rsidP="00697C01">
      <w:pPr>
        <w:pStyle w:val="Ttulo2"/>
        <w:numPr>
          <w:ilvl w:val="1"/>
          <w:numId w:val="17"/>
        </w:numPr>
        <w:rPr>
          <w:rFonts w:ascii="Times New Roman" w:hAnsi="Times New Roman" w:cs="Times New Roman"/>
          <w:b/>
          <w:bCs/>
          <w:color w:val="auto"/>
          <w:sz w:val="30"/>
          <w:szCs w:val="30"/>
        </w:rPr>
      </w:pPr>
      <w:bookmarkStart w:id="10" w:name="_Toc86737195"/>
      <w:bookmarkStart w:id="11" w:name="_Toc184637079"/>
      <w:r w:rsidRPr="000F78F8">
        <w:rPr>
          <w:rFonts w:ascii="Times New Roman" w:hAnsi="Times New Roman" w:cs="Times New Roman"/>
          <w:b/>
          <w:bCs/>
          <w:color w:val="auto"/>
          <w:sz w:val="30"/>
          <w:szCs w:val="30"/>
        </w:rPr>
        <w:t>Justificación</w:t>
      </w:r>
      <w:bookmarkEnd w:id="10"/>
      <w:bookmarkEnd w:id="11"/>
      <w:r w:rsidR="00382D0B" w:rsidRPr="000F78F8">
        <w:rPr>
          <w:rFonts w:ascii="Times New Roman" w:hAnsi="Times New Roman" w:cs="Times New Roman"/>
          <w:b/>
          <w:bCs/>
          <w:color w:val="auto"/>
          <w:sz w:val="30"/>
          <w:szCs w:val="30"/>
        </w:rPr>
        <w:t xml:space="preserve"> </w:t>
      </w:r>
    </w:p>
    <w:p w14:paraId="109157E0" w14:textId="77777777" w:rsidR="0066325B" w:rsidRPr="000F78F8" w:rsidRDefault="0066325B" w:rsidP="00A80B76">
      <w:pPr>
        <w:pStyle w:val="Textoindependiente"/>
        <w:spacing w:after="0"/>
        <w:rPr>
          <w:sz w:val="22"/>
          <w:szCs w:val="22"/>
          <w:lang w:val="es-MX"/>
        </w:rPr>
      </w:pPr>
    </w:p>
    <w:p w14:paraId="75561457" w14:textId="77777777" w:rsidR="000F78F8" w:rsidRPr="000D2660" w:rsidRDefault="0066325B" w:rsidP="000F78F8">
      <w:pPr>
        <w:jc w:val="both"/>
        <w:rPr>
          <w:color w:val="00B0F0"/>
          <w:sz w:val="22"/>
          <w:szCs w:val="22"/>
        </w:rPr>
      </w:pPr>
      <w:r w:rsidRPr="000D2660">
        <w:rPr>
          <w:color w:val="00B0F0"/>
          <w:sz w:val="22"/>
          <w:szCs w:val="22"/>
        </w:rPr>
        <w:t xml:space="preserve">[Incluya antecedentes y los argumentos que justifican la ejecución del proyecto. </w:t>
      </w:r>
      <w:r w:rsidR="000F78F8" w:rsidRPr="000D2660">
        <w:rPr>
          <w:color w:val="00B0F0"/>
          <w:sz w:val="22"/>
          <w:szCs w:val="22"/>
        </w:rPr>
        <w:t xml:space="preserve"> Responda,</w:t>
      </w:r>
      <w:r w:rsidRPr="000D2660">
        <w:rPr>
          <w:color w:val="00B0F0"/>
          <w:sz w:val="22"/>
          <w:szCs w:val="22"/>
        </w:rPr>
        <w:t xml:space="preserve"> además: ¿Cuál es la prioridad y urgencia de ejecutar el proyecto? ¿Por qué el proyecto planteado es el más adecuado o viable?] </w:t>
      </w:r>
      <w:r w:rsidR="000F78F8" w:rsidRPr="000D2660">
        <w:rPr>
          <w:color w:val="00B0F0"/>
          <w:sz w:val="22"/>
          <w:szCs w:val="22"/>
        </w:rPr>
        <w:t xml:space="preserve"> </w:t>
      </w:r>
    </w:p>
    <w:p w14:paraId="5E006B3E" w14:textId="09A0B540" w:rsidR="000F78F8" w:rsidRPr="000D2660" w:rsidRDefault="000F78F8" w:rsidP="000F78F8">
      <w:pPr>
        <w:jc w:val="both"/>
        <w:rPr>
          <w:b/>
          <w:bCs/>
          <w:color w:val="00B0F0"/>
          <w:sz w:val="22"/>
          <w:szCs w:val="22"/>
          <w:lang w:val="es-MX"/>
        </w:rPr>
      </w:pPr>
      <w:r w:rsidRPr="000D2660">
        <w:rPr>
          <w:b/>
          <w:bCs/>
          <w:color w:val="00B0F0"/>
          <w:sz w:val="22"/>
          <w:szCs w:val="22"/>
        </w:rPr>
        <w:t>500 palabras</w:t>
      </w:r>
    </w:p>
    <w:p w14:paraId="0E124E29" w14:textId="11167FF9" w:rsidR="000F78F8" w:rsidRPr="000D2660" w:rsidRDefault="000F78F8" w:rsidP="000F78F8">
      <w:pPr>
        <w:jc w:val="both"/>
        <w:rPr>
          <w:color w:val="00B0F0"/>
          <w:sz w:val="22"/>
          <w:szCs w:val="22"/>
          <w:lang w:val="es-MX"/>
        </w:rPr>
      </w:pPr>
    </w:p>
    <w:p w14:paraId="2ED040CB" w14:textId="77777777" w:rsidR="000F78F8" w:rsidRPr="000F78F8" w:rsidRDefault="000F78F8" w:rsidP="000F78F8">
      <w:pPr>
        <w:pStyle w:val="Textoindependiente"/>
        <w:spacing w:after="0"/>
        <w:ind w:firstLine="720"/>
        <w:rPr>
          <w:color w:val="000000" w:themeColor="text1"/>
          <w:sz w:val="22"/>
          <w:szCs w:val="22"/>
          <w:lang w:val="es-MX"/>
        </w:rPr>
      </w:pPr>
      <w:r w:rsidRPr="000F78F8">
        <w:rPr>
          <w:color w:val="000000" w:themeColor="text1"/>
          <w:sz w:val="22"/>
          <w:szCs w:val="22"/>
          <w:lang w:val="es-MX"/>
        </w:rPr>
        <w:t>Texto</w:t>
      </w:r>
    </w:p>
    <w:p w14:paraId="27381D7E" w14:textId="77777777" w:rsidR="000F78F8" w:rsidRDefault="000F78F8" w:rsidP="00382D0B">
      <w:pPr>
        <w:rPr>
          <w:sz w:val="22"/>
          <w:szCs w:val="22"/>
          <w:lang w:val="es-MX"/>
        </w:rPr>
      </w:pPr>
    </w:p>
    <w:p w14:paraId="0270FC3A" w14:textId="77777777" w:rsidR="000F78F8" w:rsidRDefault="000F78F8" w:rsidP="00382D0B">
      <w:pPr>
        <w:rPr>
          <w:sz w:val="22"/>
          <w:szCs w:val="22"/>
          <w:lang w:val="es-MX"/>
        </w:rPr>
      </w:pPr>
    </w:p>
    <w:p w14:paraId="5797579A" w14:textId="3BB2A178" w:rsidR="00382D0B" w:rsidRPr="000F78F8" w:rsidRDefault="00382D0B" w:rsidP="00697C01">
      <w:pPr>
        <w:pStyle w:val="Ttulo2"/>
        <w:numPr>
          <w:ilvl w:val="1"/>
          <w:numId w:val="17"/>
        </w:numPr>
        <w:rPr>
          <w:rFonts w:ascii="Times New Roman" w:hAnsi="Times New Roman" w:cs="Times New Roman"/>
          <w:b/>
          <w:bCs/>
          <w:color w:val="auto"/>
          <w:sz w:val="30"/>
          <w:szCs w:val="30"/>
        </w:rPr>
      </w:pPr>
      <w:bookmarkStart w:id="12" w:name="_Toc184637080"/>
      <w:r w:rsidRPr="000F78F8">
        <w:rPr>
          <w:rFonts w:ascii="Times New Roman" w:hAnsi="Times New Roman" w:cs="Times New Roman"/>
          <w:b/>
          <w:bCs/>
          <w:color w:val="auto"/>
          <w:sz w:val="30"/>
          <w:szCs w:val="30"/>
        </w:rPr>
        <w:t xml:space="preserve">Problema de </w:t>
      </w:r>
      <w:r w:rsidR="004B0AE3">
        <w:rPr>
          <w:rFonts w:ascii="Times New Roman" w:hAnsi="Times New Roman" w:cs="Times New Roman"/>
          <w:b/>
          <w:bCs/>
          <w:color w:val="auto"/>
          <w:sz w:val="30"/>
          <w:szCs w:val="30"/>
        </w:rPr>
        <w:t>i</w:t>
      </w:r>
      <w:r w:rsidRPr="000F78F8">
        <w:rPr>
          <w:rFonts w:ascii="Times New Roman" w:hAnsi="Times New Roman" w:cs="Times New Roman"/>
          <w:b/>
          <w:bCs/>
          <w:color w:val="auto"/>
          <w:sz w:val="30"/>
          <w:szCs w:val="30"/>
        </w:rPr>
        <w:t>nvestigación</w:t>
      </w:r>
      <w:bookmarkEnd w:id="12"/>
    </w:p>
    <w:p w14:paraId="2CC3598B" w14:textId="77777777" w:rsidR="00AF7AA3" w:rsidRDefault="00AF7AA3" w:rsidP="00A80B76">
      <w:pPr>
        <w:ind w:left="502"/>
        <w:jc w:val="both"/>
        <w:rPr>
          <w:sz w:val="22"/>
          <w:szCs w:val="22"/>
          <w:lang w:val="es-MX"/>
        </w:rPr>
      </w:pPr>
    </w:p>
    <w:p w14:paraId="4F341BF4" w14:textId="77777777" w:rsidR="000C262A" w:rsidRDefault="000C262A" w:rsidP="00A80B76">
      <w:pPr>
        <w:pStyle w:val="Textoindependiente"/>
        <w:spacing w:after="0"/>
        <w:ind w:firstLine="720"/>
        <w:rPr>
          <w:color w:val="000000" w:themeColor="text1"/>
          <w:sz w:val="22"/>
          <w:szCs w:val="22"/>
          <w:lang w:val="es-MX"/>
        </w:rPr>
      </w:pPr>
    </w:p>
    <w:p w14:paraId="31B33563" w14:textId="47742ECC" w:rsidR="0066325B" w:rsidRPr="000F78F8" w:rsidRDefault="0066325B" w:rsidP="00A80B76">
      <w:pPr>
        <w:pStyle w:val="Textoindependiente"/>
        <w:spacing w:after="0"/>
        <w:ind w:firstLine="720"/>
        <w:rPr>
          <w:color w:val="000000" w:themeColor="text1"/>
          <w:sz w:val="22"/>
          <w:szCs w:val="22"/>
          <w:lang w:val="es-MX"/>
        </w:rPr>
      </w:pPr>
      <w:r w:rsidRPr="000F78F8">
        <w:rPr>
          <w:color w:val="000000" w:themeColor="text1"/>
          <w:sz w:val="22"/>
          <w:szCs w:val="22"/>
          <w:lang w:val="es-MX"/>
        </w:rPr>
        <w:t>Texto</w:t>
      </w:r>
    </w:p>
    <w:p w14:paraId="326ACDFE" w14:textId="77777777" w:rsidR="00382D0B" w:rsidRPr="000F78F8" w:rsidRDefault="00382D0B" w:rsidP="000F78F8">
      <w:pPr>
        <w:rPr>
          <w:b/>
        </w:rPr>
      </w:pPr>
    </w:p>
    <w:p w14:paraId="302B49C5" w14:textId="455B9720" w:rsidR="00382D0B" w:rsidRPr="000F78F8" w:rsidRDefault="00382D0B"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bookmarkStart w:id="13" w:name="_Toc184637081"/>
      <w:r w:rsidRPr="000F78F8">
        <w:rPr>
          <w:rFonts w:ascii="Times New Roman" w:hAnsi="Times New Roman" w:cs="Times New Roman"/>
          <w:b/>
          <w:bCs/>
          <w:color w:val="auto"/>
          <w:sz w:val="36"/>
          <w:szCs w:val="36"/>
          <w:lang w:val="es-MX"/>
        </w:rPr>
        <w:t xml:space="preserve">Impactos </w:t>
      </w:r>
      <w:r w:rsidR="000F78F8">
        <w:rPr>
          <w:rFonts w:ascii="Times New Roman" w:hAnsi="Times New Roman" w:cs="Times New Roman"/>
          <w:b/>
          <w:bCs/>
          <w:color w:val="auto"/>
          <w:sz w:val="36"/>
          <w:szCs w:val="36"/>
          <w:lang w:val="es-MX"/>
        </w:rPr>
        <w:t>d</w:t>
      </w:r>
      <w:r w:rsidR="000F78F8" w:rsidRPr="000F78F8">
        <w:rPr>
          <w:rFonts w:ascii="Times New Roman" w:hAnsi="Times New Roman" w:cs="Times New Roman"/>
          <w:b/>
          <w:bCs/>
          <w:color w:val="auto"/>
          <w:sz w:val="36"/>
          <w:szCs w:val="36"/>
          <w:lang w:val="es-MX"/>
        </w:rPr>
        <w:t xml:space="preserve">e </w:t>
      </w:r>
      <w:r w:rsidR="000F78F8">
        <w:rPr>
          <w:rFonts w:ascii="Times New Roman" w:hAnsi="Times New Roman" w:cs="Times New Roman"/>
          <w:b/>
          <w:bCs/>
          <w:color w:val="auto"/>
          <w:sz w:val="36"/>
          <w:szCs w:val="36"/>
          <w:lang w:val="es-MX"/>
        </w:rPr>
        <w:t>l</w:t>
      </w:r>
      <w:r w:rsidR="000F78F8" w:rsidRPr="000F78F8">
        <w:rPr>
          <w:rFonts w:ascii="Times New Roman" w:hAnsi="Times New Roman" w:cs="Times New Roman"/>
          <w:b/>
          <w:bCs/>
          <w:color w:val="auto"/>
          <w:sz w:val="36"/>
          <w:szCs w:val="36"/>
          <w:lang w:val="es-MX"/>
        </w:rPr>
        <w:t xml:space="preserve">a </w:t>
      </w:r>
      <w:r w:rsidR="004B0AE3">
        <w:rPr>
          <w:rFonts w:ascii="Times New Roman" w:hAnsi="Times New Roman" w:cs="Times New Roman"/>
          <w:b/>
          <w:bCs/>
          <w:color w:val="auto"/>
          <w:sz w:val="36"/>
          <w:szCs w:val="36"/>
          <w:lang w:val="es-MX"/>
        </w:rPr>
        <w:t>i</w:t>
      </w:r>
      <w:r w:rsidR="000F78F8" w:rsidRPr="000F78F8">
        <w:rPr>
          <w:rFonts w:ascii="Times New Roman" w:hAnsi="Times New Roman" w:cs="Times New Roman"/>
          <w:b/>
          <w:bCs/>
          <w:color w:val="auto"/>
          <w:sz w:val="36"/>
          <w:szCs w:val="36"/>
          <w:lang w:val="es-MX"/>
        </w:rPr>
        <w:t>nvestigación</w:t>
      </w:r>
      <w:bookmarkEnd w:id="13"/>
    </w:p>
    <w:p w14:paraId="241E3CB9" w14:textId="77777777" w:rsidR="000F78F8" w:rsidRDefault="000F78F8" w:rsidP="00382D0B">
      <w:pPr>
        <w:pStyle w:val="Prrafodelista"/>
        <w:spacing w:after="0" w:line="240" w:lineRule="auto"/>
        <w:ind w:left="426"/>
        <w:jc w:val="both"/>
        <w:rPr>
          <w:rFonts w:ascii="Times New Roman" w:hAnsi="Times New Roman"/>
          <w:bCs/>
        </w:rPr>
      </w:pPr>
    </w:p>
    <w:p w14:paraId="07B9DB91" w14:textId="1A60BD31" w:rsidR="00382D0B" w:rsidRPr="000D2660" w:rsidRDefault="000D2660" w:rsidP="000F78F8">
      <w:pPr>
        <w:pStyle w:val="Prrafodelista"/>
        <w:spacing w:after="0" w:line="240" w:lineRule="auto"/>
        <w:ind w:left="0"/>
        <w:jc w:val="both"/>
        <w:rPr>
          <w:rFonts w:ascii="Times New Roman" w:hAnsi="Times New Roman"/>
          <w:b/>
          <w:bCs/>
          <w:color w:val="00B0F0"/>
        </w:rPr>
      </w:pPr>
      <w:r>
        <w:rPr>
          <w:rFonts w:ascii="Times New Roman" w:hAnsi="Times New Roman"/>
          <w:bCs/>
          <w:color w:val="00B0F0"/>
        </w:rPr>
        <w:t>[</w:t>
      </w:r>
      <w:r w:rsidR="00382D0B" w:rsidRPr="000D2660">
        <w:rPr>
          <w:rFonts w:ascii="Times New Roman" w:hAnsi="Times New Roman"/>
          <w:bCs/>
          <w:color w:val="00B0F0"/>
        </w:rPr>
        <w:t>Tom</w:t>
      </w:r>
      <w:r w:rsidR="000C262A">
        <w:rPr>
          <w:rFonts w:ascii="Times New Roman" w:hAnsi="Times New Roman"/>
          <w:bCs/>
          <w:color w:val="00B0F0"/>
        </w:rPr>
        <w:t>e</w:t>
      </w:r>
      <w:r w:rsidR="00382D0B" w:rsidRPr="000D2660">
        <w:rPr>
          <w:rFonts w:ascii="Times New Roman" w:hAnsi="Times New Roman"/>
          <w:bCs/>
          <w:color w:val="00B0F0"/>
        </w:rPr>
        <w:t xml:space="preserve"> en cuenta las siguientes categorías para su desarrollo </w:t>
      </w:r>
      <w:r w:rsidR="000C262A" w:rsidRPr="000D2660">
        <w:rPr>
          <w:rFonts w:ascii="Times New Roman" w:hAnsi="Times New Roman"/>
          <w:b/>
          <w:bCs/>
          <w:color w:val="00B0F0"/>
        </w:rPr>
        <w:t>el país</w:t>
      </w:r>
      <w:r w:rsidR="000C262A">
        <w:rPr>
          <w:rFonts w:ascii="Times New Roman" w:hAnsi="Times New Roman"/>
          <w:b/>
          <w:bCs/>
          <w:color w:val="00B0F0"/>
        </w:rPr>
        <w:t>,</w:t>
      </w:r>
      <w:r w:rsidR="000C262A" w:rsidRPr="000D2660">
        <w:rPr>
          <w:rFonts w:ascii="Times New Roman" w:hAnsi="Times New Roman"/>
          <w:bCs/>
          <w:color w:val="00B0F0"/>
        </w:rPr>
        <w:t xml:space="preserve"> </w:t>
      </w:r>
      <w:r w:rsidR="00382D0B" w:rsidRPr="000D2660">
        <w:rPr>
          <w:rFonts w:ascii="Times New Roman" w:hAnsi="Times New Roman"/>
          <w:bCs/>
          <w:color w:val="00B0F0"/>
        </w:rPr>
        <w:t xml:space="preserve">la </w:t>
      </w:r>
      <w:r w:rsidR="00382D0B" w:rsidRPr="000D2660">
        <w:rPr>
          <w:rFonts w:ascii="Times New Roman" w:hAnsi="Times New Roman"/>
          <w:b/>
          <w:bCs/>
          <w:color w:val="00B0F0"/>
        </w:rPr>
        <w:t>universidad,</w:t>
      </w:r>
      <w:r w:rsidR="000C262A">
        <w:rPr>
          <w:rFonts w:ascii="Times New Roman" w:hAnsi="Times New Roman"/>
          <w:b/>
          <w:bCs/>
          <w:color w:val="00B0F0"/>
        </w:rPr>
        <w:t xml:space="preserve"> </w:t>
      </w:r>
      <w:r w:rsidR="00382D0B" w:rsidRPr="000D2660">
        <w:rPr>
          <w:rFonts w:ascii="Times New Roman" w:hAnsi="Times New Roman"/>
          <w:b/>
          <w:bCs/>
          <w:color w:val="00B0F0"/>
        </w:rPr>
        <w:t xml:space="preserve">la Carrera/ Programa/ Cátedra.  Impacto en la </w:t>
      </w:r>
      <w:r w:rsidR="000C262A">
        <w:rPr>
          <w:rFonts w:ascii="Times New Roman" w:hAnsi="Times New Roman"/>
          <w:b/>
          <w:bCs/>
          <w:color w:val="00B0F0"/>
        </w:rPr>
        <w:t>p</w:t>
      </w:r>
      <w:r w:rsidR="00382D0B" w:rsidRPr="000D2660">
        <w:rPr>
          <w:rFonts w:ascii="Times New Roman" w:hAnsi="Times New Roman"/>
          <w:b/>
          <w:bCs/>
          <w:color w:val="00B0F0"/>
        </w:rPr>
        <w:t>oblación meta</w:t>
      </w:r>
      <w:r w:rsidR="000C262A">
        <w:rPr>
          <w:rFonts w:ascii="Times New Roman" w:hAnsi="Times New Roman"/>
          <w:b/>
          <w:bCs/>
          <w:color w:val="00B0F0"/>
        </w:rPr>
        <w:t>/beneficiada</w:t>
      </w:r>
      <w:r>
        <w:rPr>
          <w:rFonts w:ascii="Times New Roman" w:hAnsi="Times New Roman"/>
          <w:b/>
          <w:bCs/>
          <w:color w:val="00B0F0"/>
        </w:rPr>
        <w:t>]</w:t>
      </w:r>
      <w:r w:rsidR="000C262A">
        <w:rPr>
          <w:rFonts w:ascii="Times New Roman" w:hAnsi="Times New Roman"/>
          <w:b/>
          <w:bCs/>
          <w:color w:val="00B0F0"/>
        </w:rPr>
        <w:t xml:space="preserve"> </w:t>
      </w:r>
      <w:r w:rsidR="000C262A" w:rsidRPr="000C262A">
        <w:rPr>
          <w:b/>
          <w:bCs/>
          <w:color w:val="00B0F0"/>
        </w:rPr>
        <w:t>150-200</w:t>
      </w:r>
      <w:r w:rsidR="000C262A">
        <w:rPr>
          <w:b/>
          <w:bCs/>
          <w:color w:val="00B0F0"/>
        </w:rPr>
        <w:t xml:space="preserve"> </w:t>
      </w:r>
      <w:r w:rsidR="000C262A" w:rsidRPr="000D2660">
        <w:rPr>
          <w:b/>
          <w:bCs/>
          <w:color w:val="00B0F0"/>
        </w:rPr>
        <w:t>palabras</w:t>
      </w:r>
    </w:p>
    <w:p w14:paraId="00290AB8" w14:textId="77777777" w:rsidR="00382D0B" w:rsidRPr="000F78F8" w:rsidRDefault="00382D0B" w:rsidP="00382D0B"/>
    <w:p w14:paraId="4313D90D" w14:textId="77777777" w:rsidR="0066325B" w:rsidRPr="000F78F8" w:rsidRDefault="0066325B" w:rsidP="00A80B76">
      <w:pPr>
        <w:pStyle w:val="Textoindependiente"/>
        <w:spacing w:after="0"/>
        <w:ind w:firstLine="720"/>
        <w:rPr>
          <w:sz w:val="22"/>
          <w:szCs w:val="22"/>
          <w:lang w:val="es-MX"/>
        </w:rPr>
      </w:pPr>
    </w:p>
    <w:p w14:paraId="6B7AA980" w14:textId="77777777" w:rsidR="0066325B" w:rsidRPr="000F78F8" w:rsidRDefault="0066325B" w:rsidP="00697C01">
      <w:pPr>
        <w:pStyle w:val="Ttulo2"/>
        <w:numPr>
          <w:ilvl w:val="1"/>
          <w:numId w:val="17"/>
        </w:numPr>
        <w:rPr>
          <w:rFonts w:ascii="Times New Roman" w:hAnsi="Times New Roman" w:cs="Times New Roman"/>
          <w:b/>
          <w:bCs/>
          <w:color w:val="auto"/>
          <w:sz w:val="30"/>
          <w:szCs w:val="30"/>
        </w:rPr>
      </w:pPr>
      <w:bookmarkStart w:id="14" w:name="_Toc86737196"/>
      <w:bookmarkStart w:id="15" w:name="_Toc184637082"/>
      <w:r w:rsidRPr="000F78F8">
        <w:rPr>
          <w:rFonts w:ascii="Times New Roman" w:hAnsi="Times New Roman" w:cs="Times New Roman"/>
          <w:b/>
          <w:bCs/>
          <w:color w:val="auto"/>
          <w:sz w:val="30"/>
          <w:szCs w:val="30"/>
        </w:rPr>
        <w:t>Objetivo general</w:t>
      </w:r>
      <w:bookmarkEnd w:id="14"/>
      <w:bookmarkEnd w:id="15"/>
    </w:p>
    <w:p w14:paraId="5BC59546" w14:textId="77777777" w:rsidR="0066325B" w:rsidRPr="000F78F8" w:rsidRDefault="0066325B" w:rsidP="00A80B76">
      <w:pPr>
        <w:rPr>
          <w:sz w:val="22"/>
          <w:szCs w:val="22"/>
          <w:lang w:val="es-MX"/>
        </w:rPr>
      </w:pPr>
    </w:p>
    <w:p w14:paraId="45FC8F59" w14:textId="2CCE8B39" w:rsidR="0066325B" w:rsidRPr="000D2660" w:rsidRDefault="0066325B" w:rsidP="00A80B76">
      <w:pPr>
        <w:rPr>
          <w:color w:val="00B0F0"/>
          <w:sz w:val="22"/>
          <w:szCs w:val="22"/>
        </w:rPr>
      </w:pPr>
      <w:r w:rsidRPr="000D2660">
        <w:rPr>
          <w:color w:val="00B0F0"/>
          <w:sz w:val="22"/>
          <w:szCs w:val="22"/>
        </w:rPr>
        <w:t>[</w:t>
      </w:r>
      <w:r w:rsidR="00C5534A" w:rsidRPr="00C5534A">
        <w:rPr>
          <w:color w:val="00B0F0"/>
          <w:sz w:val="22"/>
          <w:szCs w:val="22"/>
        </w:rPr>
        <w:t>El objetivo general es la declaración central y unificadora que define el propósito principal del proyecto. Debe describir de manera clara y concisa el resultado final que se espera obtener, proporcionando una visión clara de cómo todas las actividades del proyecto se alinearán para abordar un problema o necesidad específica, guiando así todas las acciones hacia un resultado coherente y significativo</w:t>
      </w:r>
      <w:r w:rsidRPr="000D2660">
        <w:rPr>
          <w:color w:val="00B0F0"/>
          <w:sz w:val="22"/>
          <w:szCs w:val="22"/>
        </w:rPr>
        <w:t xml:space="preserve">] </w:t>
      </w:r>
    </w:p>
    <w:p w14:paraId="10C9EDED" w14:textId="77777777" w:rsidR="000F78F8" w:rsidRDefault="000F78F8" w:rsidP="000F78F8">
      <w:pPr>
        <w:pStyle w:val="Textoindependiente"/>
        <w:spacing w:after="0"/>
        <w:jc w:val="both"/>
        <w:rPr>
          <w:color w:val="4F81BD" w:themeColor="accent1"/>
          <w:sz w:val="22"/>
          <w:szCs w:val="22"/>
          <w:lang w:val="es-MX"/>
        </w:rPr>
      </w:pPr>
      <w:r>
        <w:rPr>
          <w:color w:val="4F81BD" w:themeColor="accent1"/>
          <w:sz w:val="22"/>
          <w:szCs w:val="22"/>
          <w:lang w:val="es-MX"/>
        </w:rPr>
        <w:t xml:space="preserve">      </w:t>
      </w:r>
    </w:p>
    <w:p w14:paraId="20B16C8B" w14:textId="4AD19E29" w:rsidR="00F534D3" w:rsidRPr="000F78F8" w:rsidRDefault="000F78F8" w:rsidP="000F78F8">
      <w:pPr>
        <w:pStyle w:val="Textoindependiente"/>
        <w:spacing w:after="0"/>
        <w:jc w:val="both"/>
        <w:rPr>
          <w:color w:val="000000" w:themeColor="text1"/>
          <w:sz w:val="22"/>
          <w:szCs w:val="22"/>
          <w:lang w:val="es-MX"/>
        </w:rPr>
      </w:pPr>
      <w:r w:rsidRPr="000F78F8">
        <w:rPr>
          <w:color w:val="000000" w:themeColor="text1"/>
          <w:sz w:val="22"/>
          <w:szCs w:val="22"/>
          <w:lang w:val="es-MX"/>
        </w:rPr>
        <w:t xml:space="preserve">     </w:t>
      </w:r>
      <w:r w:rsidR="00F534D3" w:rsidRPr="000F78F8">
        <w:rPr>
          <w:color w:val="000000" w:themeColor="text1"/>
          <w:sz w:val="22"/>
          <w:szCs w:val="22"/>
          <w:lang w:val="es-MX"/>
        </w:rPr>
        <w:t>Texto</w:t>
      </w:r>
    </w:p>
    <w:p w14:paraId="11B3F310" w14:textId="77777777" w:rsidR="000F78F8" w:rsidRPr="000F78F8" w:rsidRDefault="000F78F8" w:rsidP="000F78F8">
      <w:pPr>
        <w:pStyle w:val="Textoindependiente"/>
        <w:spacing w:after="0"/>
        <w:ind w:firstLine="720"/>
        <w:jc w:val="both"/>
        <w:rPr>
          <w:color w:val="4F81BD" w:themeColor="accent1"/>
          <w:sz w:val="22"/>
          <w:szCs w:val="22"/>
          <w:lang w:val="es-MX"/>
        </w:rPr>
      </w:pPr>
    </w:p>
    <w:p w14:paraId="300306B5" w14:textId="0FF95B09" w:rsidR="0066325B" w:rsidRPr="00481ECD" w:rsidRDefault="0066325B" w:rsidP="00697C01">
      <w:pPr>
        <w:pStyle w:val="Ttulo2"/>
        <w:numPr>
          <w:ilvl w:val="1"/>
          <w:numId w:val="17"/>
        </w:numPr>
        <w:rPr>
          <w:sz w:val="22"/>
          <w:szCs w:val="22"/>
          <w:lang w:val="es-MX"/>
        </w:rPr>
      </w:pPr>
      <w:bookmarkStart w:id="16" w:name="_Toc86737197"/>
      <w:bookmarkStart w:id="17" w:name="_Toc184637083"/>
      <w:r w:rsidRPr="00481ECD">
        <w:rPr>
          <w:rFonts w:ascii="Times New Roman" w:hAnsi="Times New Roman" w:cs="Times New Roman"/>
          <w:b/>
          <w:bCs/>
          <w:color w:val="auto"/>
          <w:sz w:val="30"/>
          <w:szCs w:val="30"/>
        </w:rPr>
        <w:t xml:space="preserve">Objetivos </w:t>
      </w:r>
      <w:r w:rsidR="00133019">
        <w:rPr>
          <w:rFonts w:ascii="Times New Roman" w:hAnsi="Times New Roman" w:cs="Times New Roman"/>
          <w:b/>
          <w:bCs/>
          <w:color w:val="auto"/>
          <w:sz w:val="30"/>
          <w:szCs w:val="30"/>
        </w:rPr>
        <w:t>e</w:t>
      </w:r>
      <w:r w:rsidR="000F78F8" w:rsidRPr="00481ECD">
        <w:rPr>
          <w:rFonts w:ascii="Times New Roman" w:hAnsi="Times New Roman" w:cs="Times New Roman"/>
          <w:b/>
          <w:bCs/>
          <w:color w:val="auto"/>
          <w:sz w:val="30"/>
          <w:szCs w:val="30"/>
        </w:rPr>
        <w:t>specíficos</w:t>
      </w:r>
      <w:bookmarkEnd w:id="16"/>
      <w:bookmarkEnd w:id="17"/>
      <w:r w:rsidR="00F07AC6" w:rsidRPr="00481ECD">
        <w:rPr>
          <w:rFonts w:ascii="Times New Roman" w:hAnsi="Times New Roman" w:cs="Times New Roman"/>
          <w:b/>
          <w:bCs/>
          <w:color w:val="auto"/>
          <w:sz w:val="30"/>
          <w:szCs w:val="30"/>
        </w:rPr>
        <w:t xml:space="preserve"> </w:t>
      </w:r>
    </w:p>
    <w:p w14:paraId="23D34182" w14:textId="77777777" w:rsidR="00886E24" w:rsidRDefault="00886E24" w:rsidP="000F78F8">
      <w:pPr>
        <w:jc w:val="both"/>
        <w:rPr>
          <w:color w:val="00B0F0"/>
          <w:sz w:val="22"/>
          <w:szCs w:val="22"/>
        </w:rPr>
      </w:pPr>
    </w:p>
    <w:p w14:paraId="7F252232" w14:textId="0AF0BC89" w:rsidR="0066325B" w:rsidRPr="000D2660" w:rsidRDefault="0066325B" w:rsidP="000F78F8">
      <w:pPr>
        <w:jc w:val="both"/>
        <w:rPr>
          <w:color w:val="00B0F0"/>
          <w:sz w:val="22"/>
          <w:szCs w:val="22"/>
        </w:rPr>
      </w:pPr>
      <w:r w:rsidRPr="000D2660">
        <w:rPr>
          <w:color w:val="00B0F0"/>
          <w:sz w:val="22"/>
          <w:szCs w:val="22"/>
        </w:rPr>
        <w:lastRenderedPageBreak/>
        <w:t>[</w:t>
      </w:r>
      <w:r w:rsidR="00091CDC" w:rsidRPr="00091CDC">
        <w:rPr>
          <w:color w:val="00B0F0"/>
          <w:sz w:val="22"/>
          <w:szCs w:val="22"/>
        </w:rPr>
        <w:t>Los objetivos específicos son metas claras, detalladas y medibles que desglosan el objetivo general en acciones concretas y resultados intermedios. Describen los pasos necesarios para alcanzar el objetivo general y cada uno de ellos debe culminar en uno o más entregables. Estos objetivos permiten dirigir los esfuerzos y medir el progreso de manera precisa, asegurando así el logro del propósito principal</w:t>
      </w:r>
      <w:r w:rsidRPr="000D2660">
        <w:rPr>
          <w:color w:val="00B0F0"/>
          <w:sz w:val="22"/>
          <w:szCs w:val="22"/>
        </w:rPr>
        <w:t xml:space="preserve">] </w:t>
      </w:r>
    </w:p>
    <w:p w14:paraId="26F83B36" w14:textId="77777777" w:rsidR="000F78F8" w:rsidRDefault="000F78F8" w:rsidP="000F78F8">
      <w:pPr>
        <w:pStyle w:val="Textoindependiente"/>
        <w:spacing w:after="0"/>
        <w:rPr>
          <w:i/>
          <w:iCs/>
          <w:color w:val="4F81BD" w:themeColor="accent1"/>
          <w:sz w:val="22"/>
          <w:szCs w:val="22"/>
          <w:lang w:val="es-MX"/>
        </w:rPr>
      </w:pPr>
    </w:p>
    <w:p w14:paraId="23131995" w14:textId="77777777" w:rsidR="00765AC1" w:rsidRDefault="000F78F8" w:rsidP="000F78F8">
      <w:pPr>
        <w:pStyle w:val="Textoindependiente"/>
        <w:spacing w:after="0"/>
        <w:jc w:val="both"/>
        <w:rPr>
          <w:color w:val="000000" w:themeColor="text1"/>
          <w:sz w:val="22"/>
          <w:szCs w:val="22"/>
          <w:lang w:val="es-MX"/>
        </w:rPr>
      </w:pPr>
      <w:r w:rsidRPr="000F78F8">
        <w:rPr>
          <w:i/>
          <w:iCs/>
          <w:color w:val="000000" w:themeColor="text1"/>
          <w:sz w:val="22"/>
          <w:szCs w:val="22"/>
          <w:lang w:val="es-MX"/>
        </w:rPr>
        <w:t xml:space="preserve">     </w:t>
      </w:r>
      <w:r w:rsidR="00F534D3" w:rsidRPr="000F78F8">
        <w:rPr>
          <w:color w:val="000000" w:themeColor="text1"/>
          <w:sz w:val="22"/>
          <w:szCs w:val="22"/>
          <w:lang w:val="es-MX"/>
        </w:rPr>
        <w:t>Texto</w:t>
      </w:r>
    </w:p>
    <w:p w14:paraId="574FBB13" w14:textId="29C47E5D" w:rsidR="000F78F8" w:rsidRDefault="000F78F8" w:rsidP="000F78F8">
      <w:pPr>
        <w:pStyle w:val="Textoindependiente"/>
        <w:spacing w:after="0"/>
        <w:rPr>
          <w:color w:val="4F81BD" w:themeColor="accent1"/>
          <w:sz w:val="22"/>
          <w:szCs w:val="22"/>
          <w:lang w:val="es-MX"/>
        </w:rPr>
      </w:pPr>
    </w:p>
    <w:p w14:paraId="723080EF" w14:textId="77777777" w:rsidR="000F78F8" w:rsidRPr="000F78F8" w:rsidRDefault="000F78F8" w:rsidP="000F78F8">
      <w:pPr>
        <w:pStyle w:val="Textoindependiente"/>
        <w:spacing w:after="0"/>
        <w:rPr>
          <w:color w:val="4F81BD" w:themeColor="accent1"/>
          <w:sz w:val="22"/>
          <w:szCs w:val="22"/>
          <w:lang w:val="es-MX"/>
        </w:rPr>
      </w:pPr>
    </w:p>
    <w:p w14:paraId="31B794F0" w14:textId="7B79EA6D" w:rsidR="005C26C0" w:rsidRPr="00A41319" w:rsidRDefault="005C26C0" w:rsidP="00697C01">
      <w:pPr>
        <w:pStyle w:val="Ttulo2"/>
        <w:numPr>
          <w:ilvl w:val="1"/>
          <w:numId w:val="17"/>
        </w:numPr>
        <w:rPr>
          <w:rFonts w:ascii="Times New Roman" w:hAnsi="Times New Roman" w:cs="Times New Roman"/>
          <w:b/>
          <w:bCs/>
          <w:color w:val="auto"/>
          <w:sz w:val="30"/>
          <w:szCs w:val="30"/>
        </w:rPr>
      </w:pPr>
      <w:bookmarkStart w:id="18" w:name="_Toc184637084"/>
      <w:bookmarkStart w:id="19" w:name="_Toc86737198"/>
      <w:r w:rsidRPr="00A41319">
        <w:rPr>
          <w:rFonts w:ascii="Times New Roman" w:hAnsi="Times New Roman" w:cs="Times New Roman"/>
          <w:b/>
          <w:bCs/>
          <w:color w:val="auto"/>
          <w:sz w:val="30"/>
          <w:szCs w:val="30"/>
        </w:rPr>
        <w:t>Riesgo</w:t>
      </w:r>
      <w:r w:rsidR="00D1110D" w:rsidRPr="00A41319">
        <w:rPr>
          <w:rFonts w:ascii="Times New Roman" w:hAnsi="Times New Roman" w:cs="Times New Roman"/>
          <w:b/>
          <w:bCs/>
          <w:color w:val="auto"/>
          <w:sz w:val="30"/>
          <w:szCs w:val="30"/>
        </w:rPr>
        <w:t>s</w:t>
      </w:r>
      <w:r w:rsidRPr="00A41319">
        <w:rPr>
          <w:rFonts w:ascii="Times New Roman" w:hAnsi="Times New Roman" w:cs="Times New Roman"/>
          <w:b/>
          <w:bCs/>
          <w:color w:val="auto"/>
          <w:sz w:val="30"/>
          <w:szCs w:val="30"/>
        </w:rPr>
        <w:t xml:space="preserve"> asociado</w:t>
      </w:r>
      <w:r w:rsidR="00D1110D" w:rsidRPr="00A41319">
        <w:rPr>
          <w:rFonts w:ascii="Times New Roman" w:hAnsi="Times New Roman" w:cs="Times New Roman"/>
          <w:b/>
          <w:bCs/>
          <w:color w:val="auto"/>
          <w:sz w:val="30"/>
          <w:szCs w:val="30"/>
        </w:rPr>
        <w:t>s</w:t>
      </w:r>
      <w:r w:rsidR="00481ECD" w:rsidRPr="00A41319">
        <w:rPr>
          <w:rFonts w:ascii="Times New Roman" w:hAnsi="Times New Roman" w:cs="Times New Roman"/>
          <w:b/>
          <w:bCs/>
          <w:color w:val="auto"/>
          <w:sz w:val="30"/>
          <w:szCs w:val="30"/>
        </w:rPr>
        <w:t xml:space="preserve"> a </w:t>
      </w:r>
      <w:r w:rsidR="00BB715A" w:rsidRPr="00A41319">
        <w:rPr>
          <w:rFonts w:ascii="Times New Roman" w:hAnsi="Times New Roman" w:cs="Times New Roman"/>
          <w:b/>
          <w:bCs/>
          <w:color w:val="auto"/>
          <w:sz w:val="30"/>
          <w:szCs w:val="30"/>
        </w:rPr>
        <w:t>l</w:t>
      </w:r>
      <w:r w:rsidR="00481ECD" w:rsidRPr="00A41319">
        <w:rPr>
          <w:rFonts w:ascii="Times New Roman" w:hAnsi="Times New Roman" w:cs="Times New Roman"/>
          <w:b/>
          <w:bCs/>
          <w:color w:val="auto"/>
          <w:sz w:val="30"/>
          <w:szCs w:val="30"/>
        </w:rPr>
        <w:t>os objetivos específicos</w:t>
      </w:r>
      <w:bookmarkEnd w:id="18"/>
    </w:p>
    <w:p w14:paraId="3C0663C4" w14:textId="77777777" w:rsidR="00805BED" w:rsidRDefault="00805BED" w:rsidP="00805BED">
      <w:pPr>
        <w:jc w:val="both"/>
        <w:rPr>
          <w:color w:val="00B0F0"/>
        </w:rPr>
      </w:pPr>
    </w:p>
    <w:p w14:paraId="3DCD8D4E" w14:textId="406D4BEC" w:rsidR="00805BED" w:rsidRPr="00805BED" w:rsidRDefault="00805BED" w:rsidP="00805BED">
      <w:pPr>
        <w:jc w:val="both"/>
        <w:rPr>
          <w:color w:val="00B0F0"/>
        </w:rPr>
      </w:pPr>
      <w:r w:rsidRPr="00805BED">
        <w:rPr>
          <w:color w:val="00B0F0"/>
        </w:rPr>
        <w:t>[Los riesgos son situaciones que están fuera del control de la persona ejecutora del proyecto y que suponen amenaza para el cumplimiento de los objetivos; es decir, es posible que, aun cumpliendo las actividades, no se pueda cumplir con producir resultados si estos riesgos ocurren. En la primera columna transcriba los objetivos específicos de su propuesta. En la segunda columna se deben indicar los riesgos. En la tercera columna, las medidas de mitigación asociada para cada riesgo].</w:t>
      </w:r>
    </w:p>
    <w:p w14:paraId="11B2C1FB" w14:textId="77777777" w:rsidR="00805BED" w:rsidRPr="00805BED" w:rsidRDefault="00805BED" w:rsidP="00805BED">
      <w:pPr>
        <w:rPr>
          <w:highlight w:val="yellow"/>
        </w:rPr>
      </w:pPr>
    </w:p>
    <w:tbl>
      <w:tblPr>
        <w:tblStyle w:val="Tablaconcuadrcula"/>
        <w:tblW w:w="0" w:type="auto"/>
        <w:tblLook w:val="04A0" w:firstRow="1" w:lastRow="0" w:firstColumn="1" w:lastColumn="0" w:noHBand="0" w:noVBand="1"/>
      </w:tblPr>
      <w:tblGrid>
        <w:gridCol w:w="3487"/>
        <w:gridCol w:w="3420"/>
        <w:gridCol w:w="3163"/>
      </w:tblGrid>
      <w:tr w:rsidR="00805BED" w:rsidRPr="0020558E" w14:paraId="49DF4B88" w14:textId="77777777" w:rsidTr="009D2E8D">
        <w:tc>
          <w:tcPr>
            <w:tcW w:w="3487" w:type="dxa"/>
          </w:tcPr>
          <w:p w14:paraId="11C86918" w14:textId="77777777" w:rsidR="00805BED" w:rsidRPr="00030C9F" w:rsidRDefault="00805BED" w:rsidP="009D2E8D">
            <w:pPr>
              <w:rPr>
                <w:b/>
                <w:bCs/>
              </w:rPr>
            </w:pPr>
            <w:r w:rsidRPr="00030C9F">
              <w:rPr>
                <w:b/>
                <w:bCs/>
              </w:rPr>
              <w:t>Objetivo específico</w:t>
            </w:r>
          </w:p>
        </w:tc>
        <w:tc>
          <w:tcPr>
            <w:tcW w:w="3420" w:type="dxa"/>
          </w:tcPr>
          <w:p w14:paraId="507465F4" w14:textId="77777777" w:rsidR="00805BED" w:rsidRPr="00030C9F" w:rsidRDefault="00805BED" w:rsidP="009D2E8D">
            <w:pPr>
              <w:rPr>
                <w:b/>
                <w:bCs/>
              </w:rPr>
            </w:pPr>
            <w:r w:rsidRPr="00030C9F">
              <w:rPr>
                <w:b/>
                <w:bCs/>
              </w:rPr>
              <w:t>Riesgo</w:t>
            </w:r>
          </w:p>
        </w:tc>
        <w:tc>
          <w:tcPr>
            <w:tcW w:w="3163" w:type="dxa"/>
          </w:tcPr>
          <w:p w14:paraId="1C78303D" w14:textId="77777777" w:rsidR="00805BED" w:rsidRPr="00030C9F" w:rsidRDefault="00805BED" w:rsidP="009D2E8D">
            <w:pPr>
              <w:rPr>
                <w:b/>
                <w:bCs/>
              </w:rPr>
            </w:pPr>
            <w:r w:rsidRPr="00030C9F">
              <w:rPr>
                <w:b/>
                <w:bCs/>
              </w:rPr>
              <w:t>Mitigación de riesgo</w:t>
            </w:r>
          </w:p>
        </w:tc>
      </w:tr>
      <w:tr w:rsidR="00805BED" w14:paraId="5F721E6D" w14:textId="77777777" w:rsidTr="009D2E8D">
        <w:tc>
          <w:tcPr>
            <w:tcW w:w="3487" w:type="dxa"/>
          </w:tcPr>
          <w:p w14:paraId="1661832A" w14:textId="77777777" w:rsidR="00805BED" w:rsidRPr="00030C9F" w:rsidRDefault="00805BED" w:rsidP="009D2E8D">
            <w:pPr>
              <w:rPr>
                <w:color w:val="00B0F0"/>
              </w:rPr>
            </w:pPr>
            <w:r w:rsidRPr="00030C9F">
              <w:rPr>
                <w:color w:val="00B0F0"/>
              </w:rPr>
              <w:t xml:space="preserve">Ejemplo: </w:t>
            </w:r>
          </w:p>
          <w:p w14:paraId="35F1A52B" w14:textId="77777777" w:rsidR="00805BED" w:rsidRPr="00030C9F" w:rsidRDefault="00805BED" w:rsidP="009D2E8D">
            <w:r w:rsidRPr="00030C9F">
              <w:rPr>
                <w:color w:val="00B0F0"/>
              </w:rPr>
              <w:t xml:space="preserve">Analizar el rastrojo de piña </w:t>
            </w:r>
            <w:r>
              <w:rPr>
                <w:color w:val="00B0F0"/>
              </w:rPr>
              <w:t xml:space="preserve">a </w:t>
            </w:r>
            <w:r w:rsidRPr="00030C9F">
              <w:rPr>
                <w:color w:val="00B0F0"/>
              </w:rPr>
              <w:t>partir de pruebas de laboratorio…</w:t>
            </w:r>
          </w:p>
        </w:tc>
        <w:tc>
          <w:tcPr>
            <w:tcW w:w="3420" w:type="dxa"/>
          </w:tcPr>
          <w:p w14:paraId="125A4455" w14:textId="77777777" w:rsidR="00805BED" w:rsidRPr="00030C9F" w:rsidRDefault="00805BED" w:rsidP="009D2E8D">
            <w:pPr>
              <w:rPr>
                <w:color w:val="00B0F0"/>
              </w:rPr>
            </w:pPr>
            <w:r w:rsidRPr="00030C9F">
              <w:rPr>
                <w:color w:val="00B0F0"/>
              </w:rPr>
              <w:t>Falta de presupuesto para compra de insumos y consumibles</w:t>
            </w:r>
          </w:p>
          <w:p w14:paraId="2BFC1EF6" w14:textId="77777777" w:rsidR="00805BED" w:rsidRPr="00030C9F" w:rsidRDefault="00805BED" w:rsidP="009D2E8D">
            <w:pPr>
              <w:rPr>
                <w:color w:val="00B0F0"/>
              </w:rPr>
            </w:pPr>
          </w:p>
          <w:p w14:paraId="023C920C" w14:textId="77777777" w:rsidR="00805BED" w:rsidRPr="00030C9F" w:rsidRDefault="00805BED" w:rsidP="009D2E8D">
            <w:pPr>
              <w:rPr>
                <w:color w:val="00B0F0"/>
              </w:rPr>
            </w:pPr>
          </w:p>
        </w:tc>
        <w:tc>
          <w:tcPr>
            <w:tcW w:w="3163" w:type="dxa"/>
          </w:tcPr>
          <w:p w14:paraId="68BB7F31" w14:textId="77777777" w:rsidR="00805BED" w:rsidRPr="00030C9F" w:rsidRDefault="00805BED" w:rsidP="009D2E8D">
            <w:pPr>
              <w:rPr>
                <w:color w:val="00B0F0"/>
              </w:rPr>
            </w:pPr>
            <w:r w:rsidRPr="00030C9F">
              <w:rPr>
                <w:color w:val="00B0F0"/>
              </w:rPr>
              <w:t>Carta de entendimiento que indique que la contraparte colaborará con la compra de insumos y consumibles para que el equipo pueda trabajar de manera óptima.</w:t>
            </w:r>
          </w:p>
          <w:p w14:paraId="7C0B7AC7" w14:textId="77777777" w:rsidR="00805BED" w:rsidRPr="00030C9F" w:rsidRDefault="00805BED" w:rsidP="009D2E8D">
            <w:pPr>
              <w:rPr>
                <w:color w:val="00B0F0"/>
              </w:rPr>
            </w:pPr>
            <w:r w:rsidRPr="00030C9F">
              <w:rPr>
                <w:color w:val="00B0F0"/>
              </w:rPr>
              <w:t>Etc.</w:t>
            </w:r>
          </w:p>
        </w:tc>
      </w:tr>
      <w:tr w:rsidR="00805BED" w14:paraId="1E47AEE7" w14:textId="77777777" w:rsidTr="009D2E8D">
        <w:tc>
          <w:tcPr>
            <w:tcW w:w="3487" w:type="dxa"/>
          </w:tcPr>
          <w:p w14:paraId="3806186F" w14:textId="77777777" w:rsidR="00805BED" w:rsidRDefault="00805BED" w:rsidP="009D2E8D"/>
        </w:tc>
        <w:tc>
          <w:tcPr>
            <w:tcW w:w="3420" w:type="dxa"/>
          </w:tcPr>
          <w:p w14:paraId="5CE4362F" w14:textId="77777777" w:rsidR="00805BED" w:rsidRDefault="00805BED" w:rsidP="009D2E8D"/>
        </w:tc>
        <w:tc>
          <w:tcPr>
            <w:tcW w:w="3163" w:type="dxa"/>
          </w:tcPr>
          <w:p w14:paraId="39FF9D70" w14:textId="77777777" w:rsidR="00805BED" w:rsidRDefault="00805BED" w:rsidP="009D2E8D"/>
        </w:tc>
      </w:tr>
    </w:tbl>
    <w:p w14:paraId="7803F796" w14:textId="77777777" w:rsidR="00BB715A" w:rsidRDefault="00BB715A" w:rsidP="00BB715A">
      <w:pPr>
        <w:jc w:val="both"/>
        <w:rPr>
          <w:color w:val="00B0F0"/>
        </w:rPr>
      </w:pPr>
    </w:p>
    <w:p w14:paraId="116B3FE4" w14:textId="77777777" w:rsidR="005C26C0" w:rsidRPr="005C26C0" w:rsidRDefault="005C26C0" w:rsidP="005C26C0"/>
    <w:p w14:paraId="5EE80B01" w14:textId="4F41FDEF" w:rsidR="0066325B" w:rsidRPr="000F78F8" w:rsidRDefault="0066325B" w:rsidP="00697C01">
      <w:pPr>
        <w:pStyle w:val="Ttulo2"/>
        <w:numPr>
          <w:ilvl w:val="1"/>
          <w:numId w:val="17"/>
        </w:numPr>
        <w:rPr>
          <w:rFonts w:ascii="Times New Roman" w:hAnsi="Times New Roman" w:cs="Times New Roman"/>
          <w:b/>
          <w:bCs/>
          <w:color w:val="auto"/>
          <w:sz w:val="30"/>
          <w:szCs w:val="30"/>
        </w:rPr>
      </w:pPr>
      <w:bookmarkStart w:id="20" w:name="_Toc184637085"/>
      <w:r w:rsidRPr="000F78F8">
        <w:rPr>
          <w:rFonts w:ascii="Times New Roman" w:hAnsi="Times New Roman" w:cs="Times New Roman"/>
          <w:b/>
          <w:bCs/>
          <w:color w:val="auto"/>
          <w:sz w:val="30"/>
          <w:szCs w:val="30"/>
        </w:rPr>
        <w:t>Duración</w:t>
      </w:r>
      <w:bookmarkEnd w:id="19"/>
      <w:r w:rsidR="00637E2F" w:rsidRPr="000F78F8">
        <w:rPr>
          <w:rFonts w:ascii="Times New Roman" w:hAnsi="Times New Roman" w:cs="Times New Roman"/>
          <w:b/>
          <w:bCs/>
          <w:color w:val="auto"/>
          <w:sz w:val="30"/>
          <w:szCs w:val="30"/>
        </w:rPr>
        <w:t>:</w:t>
      </w:r>
      <w:bookmarkEnd w:id="20"/>
      <w:r w:rsidR="00637E2F" w:rsidRPr="000F78F8">
        <w:rPr>
          <w:rFonts w:ascii="Times New Roman" w:hAnsi="Times New Roman" w:cs="Times New Roman"/>
          <w:b/>
          <w:bCs/>
          <w:color w:val="auto"/>
          <w:sz w:val="30"/>
          <w:szCs w:val="30"/>
        </w:rPr>
        <w:t xml:space="preserve"> </w:t>
      </w:r>
    </w:p>
    <w:p w14:paraId="712ADFC7" w14:textId="77777777" w:rsidR="000F78F8" w:rsidRDefault="000F78F8" w:rsidP="00637E2F">
      <w:pPr>
        <w:rPr>
          <w:color w:val="FF0000"/>
          <w:sz w:val="22"/>
          <w:szCs w:val="22"/>
        </w:rPr>
      </w:pPr>
    </w:p>
    <w:p w14:paraId="7CC67FD6" w14:textId="5BCD61B9" w:rsidR="00637E2F" w:rsidRPr="000D2660" w:rsidRDefault="00637E2F" w:rsidP="00637E2F">
      <w:pPr>
        <w:rPr>
          <w:color w:val="00B0F0"/>
          <w:sz w:val="22"/>
          <w:szCs w:val="22"/>
        </w:rPr>
      </w:pPr>
      <w:r w:rsidRPr="000D2660">
        <w:rPr>
          <w:color w:val="00B0F0"/>
          <w:sz w:val="22"/>
          <w:szCs w:val="22"/>
        </w:rPr>
        <w:t>[Fecha de inicio oficial de su actividad]</w:t>
      </w:r>
    </w:p>
    <w:p w14:paraId="36C19F56" w14:textId="77777777" w:rsidR="000F78F8" w:rsidRDefault="000F78F8" w:rsidP="00637E2F">
      <w:pPr>
        <w:rPr>
          <w:sz w:val="22"/>
          <w:szCs w:val="22"/>
        </w:rPr>
      </w:pPr>
    </w:p>
    <w:tbl>
      <w:tblPr>
        <w:tblStyle w:val="Tablaconcuadrcula"/>
        <w:tblW w:w="0" w:type="auto"/>
        <w:tblLook w:val="04A0" w:firstRow="1" w:lastRow="0" w:firstColumn="1" w:lastColumn="0" w:noHBand="0" w:noVBand="1"/>
      </w:tblPr>
      <w:tblGrid>
        <w:gridCol w:w="1980"/>
        <w:gridCol w:w="4394"/>
      </w:tblGrid>
      <w:tr w:rsidR="000F78F8" w14:paraId="63DD6EE2" w14:textId="77777777" w:rsidTr="000F78F8">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EB221C" w14:textId="3E173819" w:rsidR="000F78F8" w:rsidRPr="000F78F8" w:rsidRDefault="000F78F8" w:rsidP="00637E2F">
            <w:r w:rsidRPr="000F78F8">
              <w:t>Fecha de Inicio:</w:t>
            </w:r>
          </w:p>
        </w:tc>
        <w:tc>
          <w:tcPr>
            <w:tcW w:w="4394" w:type="dxa"/>
            <w:tcBorders>
              <w:top w:val="single" w:sz="4" w:space="0" w:color="FFFFFF" w:themeColor="background1"/>
              <w:left w:val="single" w:sz="4" w:space="0" w:color="FFFFFF" w:themeColor="background1"/>
              <w:right w:val="single" w:sz="4" w:space="0" w:color="FFFFFF" w:themeColor="background1"/>
            </w:tcBorders>
          </w:tcPr>
          <w:p w14:paraId="59887AD7" w14:textId="77777777" w:rsidR="000F78F8" w:rsidRDefault="000F78F8" w:rsidP="00637E2F">
            <w:pPr>
              <w:rPr>
                <w:sz w:val="22"/>
                <w:szCs w:val="22"/>
              </w:rPr>
            </w:pPr>
          </w:p>
        </w:tc>
      </w:tr>
      <w:tr w:rsidR="000F78F8" w14:paraId="5990FCEE" w14:textId="77777777" w:rsidTr="000F78F8">
        <w:tc>
          <w:tcPr>
            <w:tcW w:w="19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F3B9B4" w14:textId="2DDE13BE" w:rsidR="000F78F8" w:rsidRPr="000F78F8" w:rsidRDefault="000F78F8" w:rsidP="00637E2F">
            <w:r w:rsidRPr="000F78F8">
              <w:t>Fecha de Cierre:</w:t>
            </w:r>
          </w:p>
        </w:tc>
        <w:tc>
          <w:tcPr>
            <w:tcW w:w="4394" w:type="dxa"/>
            <w:tcBorders>
              <w:left w:val="single" w:sz="4" w:space="0" w:color="FFFFFF" w:themeColor="background1"/>
              <w:right w:val="single" w:sz="4" w:space="0" w:color="FFFFFF" w:themeColor="background1"/>
            </w:tcBorders>
          </w:tcPr>
          <w:p w14:paraId="612813EB" w14:textId="77777777" w:rsidR="000F78F8" w:rsidRDefault="000F78F8" w:rsidP="00637E2F">
            <w:pPr>
              <w:rPr>
                <w:sz w:val="22"/>
                <w:szCs w:val="22"/>
              </w:rPr>
            </w:pPr>
          </w:p>
        </w:tc>
      </w:tr>
    </w:tbl>
    <w:p w14:paraId="556DA7FC" w14:textId="77777777" w:rsidR="000F78F8" w:rsidRDefault="000F78F8" w:rsidP="00637E2F">
      <w:pPr>
        <w:rPr>
          <w:sz w:val="22"/>
          <w:szCs w:val="22"/>
        </w:rPr>
      </w:pPr>
    </w:p>
    <w:p w14:paraId="06FB0BDE" w14:textId="77777777" w:rsidR="0066325B" w:rsidRPr="000F78F8" w:rsidRDefault="0066325B" w:rsidP="00A80B76">
      <w:pPr>
        <w:rPr>
          <w:sz w:val="22"/>
          <w:szCs w:val="22"/>
          <w:lang w:val="es-MX"/>
        </w:rPr>
      </w:pPr>
    </w:p>
    <w:p w14:paraId="680309B4" w14:textId="77777777" w:rsidR="0066325B" w:rsidRPr="000D2660" w:rsidRDefault="0066325B" w:rsidP="000F78F8">
      <w:pPr>
        <w:jc w:val="both"/>
        <w:rPr>
          <w:color w:val="00B0F0"/>
          <w:sz w:val="22"/>
          <w:szCs w:val="22"/>
        </w:rPr>
      </w:pPr>
      <w:r w:rsidRPr="000D2660">
        <w:rPr>
          <w:color w:val="00B0F0"/>
          <w:sz w:val="22"/>
          <w:szCs w:val="22"/>
        </w:rPr>
        <w:t xml:space="preserve">[Indicar la duración estimada del proyecto en años y meses. También incluir la fecha estimada de inicio y finalización] </w:t>
      </w:r>
    </w:p>
    <w:p w14:paraId="57983839" w14:textId="77777777" w:rsidR="0066325B" w:rsidRPr="000F78F8" w:rsidRDefault="0066325B" w:rsidP="00A80B76">
      <w:pPr>
        <w:rPr>
          <w:sz w:val="22"/>
          <w:szCs w:val="22"/>
          <w:lang w:val="es-MX"/>
        </w:rPr>
      </w:pPr>
    </w:p>
    <w:p w14:paraId="2C6879A6" w14:textId="0B97D531" w:rsidR="00F534D3" w:rsidRPr="000F78F8" w:rsidRDefault="000F78F8" w:rsidP="000F78F8">
      <w:pPr>
        <w:pStyle w:val="Textoindependiente"/>
        <w:spacing w:after="0"/>
        <w:jc w:val="both"/>
        <w:rPr>
          <w:color w:val="000000" w:themeColor="text1"/>
          <w:sz w:val="22"/>
          <w:szCs w:val="22"/>
          <w:lang w:val="es-MX"/>
        </w:rPr>
      </w:pPr>
      <w:r w:rsidRPr="000F78F8">
        <w:rPr>
          <w:color w:val="000000" w:themeColor="text1"/>
          <w:sz w:val="22"/>
          <w:szCs w:val="22"/>
          <w:lang w:val="es-MX"/>
        </w:rPr>
        <w:t xml:space="preserve">     </w:t>
      </w:r>
      <w:r w:rsidR="00F534D3" w:rsidRPr="000F78F8">
        <w:rPr>
          <w:color w:val="000000" w:themeColor="text1"/>
          <w:sz w:val="22"/>
          <w:szCs w:val="22"/>
          <w:lang w:val="es-MX"/>
        </w:rPr>
        <w:t>Texto</w:t>
      </w:r>
    </w:p>
    <w:p w14:paraId="109AC184" w14:textId="77777777" w:rsidR="0066325B" w:rsidRPr="000F78F8" w:rsidRDefault="0066325B" w:rsidP="00A80B76">
      <w:pPr>
        <w:rPr>
          <w:sz w:val="22"/>
          <w:szCs w:val="22"/>
          <w:lang w:val="es-MX"/>
        </w:rPr>
      </w:pPr>
    </w:p>
    <w:p w14:paraId="1BFE9356" w14:textId="77777777" w:rsidR="0066325B" w:rsidRPr="000F78F8" w:rsidRDefault="0066325B" w:rsidP="00697C01">
      <w:pPr>
        <w:pStyle w:val="Ttulo2"/>
        <w:numPr>
          <w:ilvl w:val="1"/>
          <w:numId w:val="17"/>
        </w:numPr>
        <w:rPr>
          <w:rFonts w:ascii="Times New Roman" w:hAnsi="Times New Roman" w:cs="Times New Roman"/>
          <w:b/>
          <w:bCs/>
          <w:color w:val="auto"/>
          <w:sz w:val="30"/>
          <w:szCs w:val="30"/>
        </w:rPr>
      </w:pPr>
      <w:bookmarkStart w:id="21" w:name="_Toc86737199"/>
      <w:bookmarkStart w:id="22" w:name="_Toc184637086"/>
      <w:r w:rsidRPr="000F78F8">
        <w:rPr>
          <w:rFonts w:ascii="Times New Roman" w:hAnsi="Times New Roman" w:cs="Times New Roman"/>
          <w:b/>
          <w:bCs/>
          <w:color w:val="auto"/>
          <w:sz w:val="30"/>
          <w:szCs w:val="30"/>
        </w:rPr>
        <w:t>Metodología</w:t>
      </w:r>
      <w:bookmarkEnd w:id="21"/>
      <w:bookmarkEnd w:id="22"/>
    </w:p>
    <w:p w14:paraId="10670E6E" w14:textId="77777777" w:rsidR="0066325B" w:rsidRPr="000F78F8" w:rsidRDefault="0066325B" w:rsidP="00A80B76">
      <w:pPr>
        <w:rPr>
          <w:sz w:val="22"/>
          <w:szCs w:val="22"/>
          <w:lang w:val="es-MX"/>
        </w:rPr>
      </w:pPr>
    </w:p>
    <w:p w14:paraId="5CA150AD" w14:textId="77777777" w:rsidR="0066325B" w:rsidRPr="000D2660" w:rsidRDefault="0066325B" w:rsidP="000F78F8">
      <w:pPr>
        <w:jc w:val="both"/>
        <w:rPr>
          <w:color w:val="00B0F0"/>
          <w:sz w:val="22"/>
          <w:szCs w:val="22"/>
        </w:rPr>
      </w:pPr>
      <w:r w:rsidRPr="000D2660">
        <w:rPr>
          <w:color w:val="00B0F0"/>
          <w:sz w:val="22"/>
          <w:szCs w:val="22"/>
        </w:rPr>
        <w:t xml:space="preserve">[Forma en que se abordará la temática del proyecto. Corresponde a la descripción de las actividades que se desarrollarán y cómo se llevarán a cabo para poder cumplir con las metas y los objetivos específicos propuestos (procedimientos generales, técnicas e instrumento por utilizar). Agrupe las actividades por objetivo específico] </w:t>
      </w:r>
    </w:p>
    <w:p w14:paraId="33A0D7F6" w14:textId="2C54BD10" w:rsidR="0066325B" w:rsidRPr="000F78F8" w:rsidRDefault="0066325B" w:rsidP="00A80B76">
      <w:pPr>
        <w:rPr>
          <w:sz w:val="22"/>
          <w:szCs w:val="22"/>
          <w:lang w:val="es-MX"/>
        </w:rPr>
      </w:pPr>
    </w:p>
    <w:p w14:paraId="3F0F98D1" w14:textId="0F0C992E" w:rsidR="00F534D3" w:rsidRPr="000F78F8" w:rsidRDefault="000F78F8" w:rsidP="000F78F8">
      <w:pPr>
        <w:pStyle w:val="Textoindependiente"/>
        <w:spacing w:after="0"/>
        <w:jc w:val="both"/>
        <w:rPr>
          <w:color w:val="000000" w:themeColor="text1"/>
          <w:sz w:val="22"/>
          <w:szCs w:val="22"/>
          <w:lang w:val="es-MX"/>
        </w:rPr>
      </w:pPr>
      <w:bookmarkStart w:id="23" w:name="_Toc86737200"/>
      <w:r w:rsidRPr="000F78F8">
        <w:rPr>
          <w:color w:val="000000" w:themeColor="text1"/>
          <w:sz w:val="22"/>
          <w:szCs w:val="22"/>
          <w:lang w:val="es-MX"/>
        </w:rPr>
        <w:t xml:space="preserve">     </w:t>
      </w:r>
      <w:r w:rsidR="00F534D3" w:rsidRPr="000F78F8">
        <w:rPr>
          <w:color w:val="000000" w:themeColor="text1"/>
          <w:sz w:val="22"/>
          <w:szCs w:val="22"/>
          <w:lang w:val="es-MX"/>
        </w:rPr>
        <w:t>Texto</w:t>
      </w:r>
    </w:p>
    <w:p w14:paraId="715D2684" w14:textId="77777777" w:rsidR="000F78F8" w:rsidRPr="000F78F8" w:rsidRDefault="000F78F8" w:rsidP="000F78F8">
      <w:pPr>
        <w:pStyle w:val="Textoindependiente"/>
        <w:spacing w:after="0"/>
        <w:rPr>
          <w:color w:val="4F81BD" w:themeColor="accent1"/>
          <w:sz w:val="22"/>
          <w:szCs w:val="22"/>
          <w:lang w:val="es-MX"/>
        </w:rPr>
      </w:pPr>
    </w:p>
    <w:p w14:paraId="2C43E1A9" w14:textId="0B70D22B" w:rsidR="00965353" w:rsidRPr="000F78F8" w:rsidRDefault="00965353" w:rsidP="00697C01">
      <w:pPr>
        <w:pStyle w:val="Ttulo2"/>
        <w:numPr>
          <w:ilvl w:val="1"/>
          <w:numId w:val="17"/>
        </w:numPr>
        <w:rPr>
          <w:rFonts w:ascii="Times New Roman" w:hAnsi="Times New Roman" w:cs="Times New Roman"/>
          <w:b/>
          <w:bCs/>
          <w:color w:val="auto"/>
          <w:sz w:val="30"/>
          <w:szCs w:val="30"/>
        </w:rPr>
      </w:pPr>
      <w:bookmarkStart w:id="24" w:name="_Toc184637087"/>
      <w:r w:rsidRPr="000F78F8">
        <w:rPr>
          <w:rFonts w:ascii="Times New Roman" w:hAnsi="Times New Roman" w:cs="Times New Roman"/>
          <w:b/>
          <w:bCs/>
          <w:color w:val="auto"/>
          <w:sz w:val="30"/>
          <w:szCs w:val="30"/>
        </w:rPr>
        <w:t xml:space="preserve">Productos </w:t>
      </w:r>
      <w:r w:rsidR="00133019">
        <w:rPr>
          <w:rFonts w:ascii="Times New Roman" w:hAnsi="Times New Roman" w:cs="Times New Roman"/>
          <w:b/>
          <w:bCs/>
          <w:color w:val="auto"/>
          <w:sz w:val="30"/>
          <w:szCs w:val="30"/>
        </w:rPr>
        <w:t>e</w:t>
      </w:r>
      <w:r w:rsidR="000F78F8" w:rsidRPr="000F78F8">
        <w:rPr>
          <w:rFonts w:ascii="Times New Roman" w:hAnsi="Times New Roman" w:cs="Times New Roman"/>
          <w:b/>
          <w:bCs/>
          <w:color w:val="auto"/>
          <w:sz w:val="30"/>
          <w:szCs w:val="30"/>
        </w:rPr>
        <w:t>sperados</w:t>
      </w:r>
      <w:bookmarkEnd w:id="24"/>
    </w:p>
    <w:p w14:paraId="2FE56D7D" w14:textId="77777777" w:rsidR="002F1631" w:rsidRPr="000F78F8" w:rsidRDefault="002F1631" w:rsidP="002F1631">
      <w:pPr>
        <w:rPr>
          <w:lang w:val="es-MX"/>
        </w:rPr>
      </w:pPr>
    </w:p>
    <w:p w14:paraId="4334CA50" w14:textId="219CAF89" w:rsidR="00965353" w:rsidRPr="000D2660" w:rsidRDefault="000D2660" w:rsidP="000F78F8">
      <w:pPr>
        <w:jc w:val="both"/>
        <w:rPr>
          <w:bCs/>
          <w:color w:val="00B0F0"/>
          <w:sz w:val="22"/>
          <w:szCs w:val="22"/>
          <w:lang w:val="es-MX"/>
        </w:rPr>
      </w:pPr>
      <w:r>
        <w:rPr>
          <w:bCs/>
          <w:color w:val="00B0F0"/>
          <w:sz w:val="22"/>
          <w:szCs w:val="22"/>
          <w:lang w:val="es-MX"/>
        </w:rPr>
        <w:t>[</w:t>
      </w:r>
      <w:r w:rsidR="00965353" w:rsidRPr="000D2660">
        <w:rPr>
          <w:bCs/>
          <w:color w:val="00B0F0"/>
          <w:sz w:val="22"/>
          <w:szCs w:val="22"/>
          <w:lang w:val="es-MX"/>
        </w:rPr>
        <w:t>Resultados que el proyecto pretende obtener, luego del análisis de los datos y de la información generada durante su ejecución. Su divulgación y presentación debe considerarse entre las actividades, de tal manera que se garantice su incidencia en los grupos beneficiarios</w:t>
      </w:r>
      <w:r w:rsidR="00374FAD" w:rsidRPr="000D2660">
        <w:rPr>
          <w:bCs/>
          <w:color w:val="00B0F0"/>
          <w:sz w:val="22"/>
          <w:szCs w:val="22"/>
          <w:lang w:val="es-MX"/>
        </w:rPr>
        <w:t xml:space="preserve"> (indicar por producto / año /</w:t>
      </w:r>
      <w:r w:rsidR="00A70EEB" w:rsidRPr="000D2660">
        <w:rPr>
          <w:bCs/>
          <w:color w:val="00B0F0"/>
          <w:sz w:val="22"/>
          <w:szCs w:val="22"/>
          <w:lang w:val="es-MX"/>
        </w:rPr>
        <w:t xml:space="preserve"> cantidad</w:t>
      </w:r>
      <w:r w:rsidR="00374FAD" w:rsidRPr="000D2660">
        <w:rPr>
          <w:bCs/>
          <w:color w:val="00B0F0"/>
          <w:sz w:val="22"/>
          <w:szCs w:val="22"/>
          <w:lang w:val="es-MX"/>
        </w:rPr>
        <w:t>).</w:t>
      </w:r>
      <w:r>
        <w:rPr>
          <w:bCs/>
          <w:color w:val="00B0F0"/>
          <w:sz w:val="22"/>
          <w:szCs w:val="22"/>
          <w:lang w:val="es-MX"/>
        </w:rPr>
        <w:t>]</w:t>
      </w:r>
    </w:p>
    <w:p w14:paraId="16E62811" w14:textId="77777777" w:rsidR="002A0FB2" w:rsidRPr="000F78F8" w:rsidRDefault="002A0FB2" w:rsidP="00A80B76">
      <w:pPr>
        <w:jc w:val="both"/>
        <w:rPr>
          <w:b/>
          <w:sz w:val="22"/>
          <w:szCs w:val="22"/>
          <w:lang w:val="es-MX"/>
        </w:rPr>
      </w:pPr>
    </w:p>
    <w:tbl>
      <w:tblPr>
        <w:tblStyle w:val="Tablaconcuadrcula"/>
        <w:tblW w:w="8828" w:type="dxa"/>
        <w:jc w:val="center"/>
        <w:tblLook w:val="04A0" w:firstRow="1" w:lastRow="0" w:firstColumn="1" w:lastColumn="0" w:noHBand="0" w:noVBand="1"/>
      </w:tblPr>
      <w:tblGrid>
        <w:gridCol w:w="2097"/>
        <w:gridCol w:w="3356"/>
        <w:gridCol w:w="3375"/>
      </w:tblGrid>
      <w:tr w:rsidR="00374FAD" w:rsidRPr="000F78F8" w14:paraId="778EECCA" w14:textId="77777777" w:rsidTr="000F78F8">
        <w:trPr>
          <w:trHeight w:val="310"/>
          <w:jc w:val="center"/>
        </w:trPr>
        <w:tc>
          <w:tcPr>
            <w:tcW w:w="2097" w:type="dxa"/>
            <w:shd w:val="clear" w:color="auto" w:fill="BFBFBF" w:themeFill="background1" w:themeFillShade="BF"/>
          </w:tcPr>
          <w:p w14:paraId="169BC6FB" w14:textId="77D2954C" w:rsidR="00374FAD" w:rsidRPr="000F78F8" w:rsidRDefault="00374FAD" w:rsidP="000F78F8">
            <w:pPr>
              <w:jc w:val="center"/>
              <w:rPr>
                <w:b/>
                <w:lang w:val="es-MX"/>
              </w:rPr>
            </w:pPr>
            <w:r w:rsidRPr="000F78F8">
              <w:rPr>
                <w:b/>
                <w:lang w:val="es-MX"/>
              </w:rPr>
              <w:t>Tipo</w:t>
            </w:r>
          </w:p>
        </w:tc>
        <w:tc>
          <w:tcPr>
            <w:tcW w:w="3356" w:type="dxa"/>
            <w:shd w:val="clear" w:color="auto" w:fill="BFBFBF" w:themeFill="background1" w:themeFillShade="BF"/>
          </w:tcPr>
          <w:p w14:paraId="79DAAD23" w14:textId="12473560" w:rsidR="00374FAD" w:rsidRPr="000F78F8" w:rsidRDefault="00374FAD" w:rsidP="000F78F8">
            <w:pPr>
              <w:jc w:val="center"/>
              <w:rPr>
                <w:b/>
                <w:lang w:val="es-MX"/>
              </w:rPr>
            </w:pPr>
            <w:r w:rsidRPr="000F78F8">
              <w:rPr>
                <w:b/>
                <w:lang w:val="es-MX"/>
              </w:rPr>
              <w:t>Año</w:t>
            </w:r>
          </w:p>
        </w:tc>
        <w:tc>
          <w:tcPr>
            <w:tcW w:w="3375" w:type="dxa"/>
            <w:shd w:val="clear" w:color="auto" w:fill="BFBFBF" w:themeFill="background1" w:themeFillShade="BF"/>
          </w:tcPr>
          <w:p w14:paraId="4028C80A" w14:textId="1374E46F" w:rsidR="00374FAD" w:rsidRPr="000F78F8" w:rsidRDefault="00374FAD" w:rsidP="000F78F8">
            <w:pPr>
              <w:jc w:val="center"/>
              <w:rPr>
                <w:b/>
                <w:lang w:val="es-MX"/>
              </w:rPr>
            </w:pPr>
            <w:r w:rsidRPr="000F78F8">
              <w:rPr>
                <w:b/>
                <w:lang w:val="es-MX"/>
              </w:rPr>
              <w:t>Cantidad</w:t>
            </w:r>
          </w:p>
        </w:tc>
      </w:tr>
      <w:tr w:rsidR="00277247" w:rsidRPr="000F78F8" w14:paraId="70E6965D" w14:textId="77777777" w:rsidTr="000F78F8">
        <w:trPr>
          <w:trHeight w:val="310"/>
          <w:jc w:val="center"/>
        </w:trPr>
        <w:tc>
          <w:tcPr>
            <w:tcW w:w="2097" w:type="dxa"/>
          </w:tcPr>
          <w:p w14:paraId="14BC012C" w14:textId="23F80CD8" w:rsidR="00277247" w:rsidRPr="000D2660" w:rsidRDefault="00277247" w:rsidP="00277247">
            <w:pPr>
              <w:jc w:val="both"/>
              <w:rPr>
                <w:b/>
                <w:color w:val="00B0F0"/>
                <w:sz w:val="22"/>
                <w:szCs w:val="22"/>
                <w:lang w:val="es-MX"/>
              </w:rPr>
            </w:pPr>
            <w:r w:rsidRPr="000D2660">
              <w:rPr>
                <w:b/>
                <w:color w:val="00B0F0"/>
                <w:sz w:val="22"/>
                <w:szCs w:val="22"/>
                <w:lang w:val="es-MX"/>
              </w:rPr>
              <w:t xml:space="preserve">Ejemplo artículos </w:t>
            </w:r>
          </w:p>
        </w:tc>
        <w:tc>
          <w:tcPr>
            <w:tcW w:w="3356" w:type="dxa"/>
          </w:tcPr>
          <w:p w14:paraId="5B20BB7E" w14:textId="38A05F61" w:rsidR="00277247" w:rsidRPr="000D2660" w:rsidRDefault="00277247" w:rsidP="00277247">
            <w:pPr>
              <w:jc w:val="center"/>
              <w:rPr>
                <w:b/>
                <w:color w:val="00B0F0"/>
                <w:sz w:val="22"/>
                <w:szCs w:val="22"/>
                <w:lang w:val="es-MX"/>
              </w:rPr>
            </w:pPr>
            <w:r w:rsidRPr="000D2660">
              <w:rPr>
                <w:b/>
                <w:color w:val="00B0F0"/>
                <w:sz w:val="22"/>
                <w:szCs w:val="22"/>
                <w:lang w:val="es-MX"/>
              </w:rPr>
              <w:t>1 y 2 semestre</w:t>
            </w:r>
          </w:p>
        </w:tc>
        <w:tc>
          <w:tcPr>
            <w:tcW w:w="3375" w:type="dxa"/>
          </w:tcPr>
          <w:p w14:paraId="00EBCB65" w14:textId="20CA3C47" w:rsidR="00277247" w:rsidRPr="000D2660" w:rsidRDefault="00277247" w:rsidP="00277247">
            <w:pPr>
              <w:jc w:val="center"/>
              <w:rPr>
                <w:b/>
                <w:color w:val="00B0F0"/>
                <w:sz w:val="22"/>
                <w:szCs w:val="22"/>
                <w:lang w:val="es-MX"/>
              </w:rPr>
            </w:pPr>
            <w:r w:rsidRPr="000D2660">
              <w:rPr>
                <w:b/>
                <w:color w:val="00B0F0"/>
                <w:sz w:val="22"/>
                <w:szCs w:val="22"/>
                <w:lang w:val="es-MX"/>
              </w:rPr>
              <w:t>2</w:t>
            </w:r>
          </w:p>
        </w:tc>
      </w:tr>
      <w:tr w:rsidR="00277247" w:rsidRPr="000F78F8" w14:paraId="38C0E048" w14:textId="77777777" w:rsidTr="000F78F8">
        <w:trPr>
          <w:trHeight w:val="310"/>
          <w:jc w:val="center"/>
        </w:trPr>
        <w:tc>
          <w:tcPr>
            <w:tcW w:w="2097" w:type="dxa"/>
          </w:tcPr>
          <w:p w14:paraId="3741B9AA" w14:textId="73160DD8" w:rsidR="00277247" w:rsidRPr="000D2660" w:rsidRDefault="00277247" w:rsidP="00277247">
            <w:pPr>
              <w:jc w:val="both"/>
              <w:rPr>
                <w:b/>
                <w:color w:val="00B0F0"/>
                <w:sz w:val="22"/>
                <w:szCs w:val="22"/>
                <w:lang w:val="es-MX"/>
              </w:rPr>
            </w:pPr>
            <w:r w:rsidRPr="000D2660">
              <w:rPr>
                <w:b/>
                <w:color w:val="00B0F0"/>
                <w:sz w:val="22"/>
                <w:szCs w:val="22"/>
                <w:lang w:val="es-MX"/>
              </w:rPr>
              <w:t>Ejemplo ponencias</w:t>
            </w:r>
          </w:p>
        </w:tc>
        <w:tc>
          <w:tcPr>
            <w:tcW w:w="3356" w:type="dxa"/>
          </w:tcPr>
          <w:p w14:paraId="6F7C818D" w14:textId="77777777" w:rsidR="00277247" w:rsidRPr="000D2660" w:rsidRDefault="00277247" w:rsidP="00277247">
            <w:pPr>
              <w:jc w:val="center"/>
              <w:rPr>
                <w:b/>
                <w:color w:val="00B0F0"/>
                <w:sz w:val="22"/>
                <w:szCs w:val="22"/>
                <w:lang w:val="es-MX"/>
              </w:rPr>
            </w:pPr>
          </w:p>
        </w:tc>
        <w:tc>
          <w:tcPr>
            <w:tcW w:w="3375" w:type="dxa"/>
          </w:tcPr>
          <w:p w14:paraId="1682F36A" w14:textId="77777777" w:rsidR="00277247" w:rsidRPr="000D2660" w:rsidRDefault="00277247" w:rsidP="00277247">
            <w:pPr>
              <w:jc w:val="center"/>
              <w:rPr>
                <w:b/>
                <w:color w:val="00B0F0"/>
                <w:sz w:val="22"/>
                <w:szCs w:val="22"/>
                <w:lang w:val="es-MX"/>
              </w:rPr>
            </w:pPr>
          </w:p>
        </w:tc>
      </w:tr>
      <w:tr w:rsidR="00277247" w:rsidRPr="000F78F8" w14:paraId="1A332B5D" w14:textId="77777777" w:rsidTr="000F78F8">
        <w:trPr>
          <w:trHeight w:val="310"/>
          <w:jc w:val="center"/>
        </w:trPr>
        <w:tc>
          <w:tcPr>
            <w:tcW w:w="2097" w:type="dxa"/>
          </w:tcPr>
          <w:p w14:paraId="0AB468C1" w14:textId="48CE1EEA" w:rsidR="00277247" w:rsidRPr="000D2660" w:rsidRDefault="00277247" w:rsidP="00277247">
            <w:pPr>
              <w:jc w:val="both"/>
              <w:rPr>
                <w:b/>
                <w:color w:val="00B0F0"/>
                <w:sz w:val="22"/>
                <w:szCs w:val="22"/>
                <w:lang w:val="es-MX"/>
              </w:rPr>
            </w:pPr>
            <w:r>
              <w:rPr>
                <w:b/>
                <w:color w:val="00B0F0"/>
                <w:sz w:val="22"/>
                <w:szCs w:val="22"/>
                <w:lang w:val="es-MX"/>
              </w:rPr>
              <w:t>Entre otros</w:t>
            </w:r>
          </w:p>
        </w:tc>
        <w:tc>
          <w:tcPr>
            <w:tcW w:w="3356" w:type="dxa"/>
          </w:tcPr>
          <w:p w14:paraId="4623729A" w14:textId="77777777" w:rsidR="00277247" w:rsidRPr="000D2660" w:rsidRDefault="00277247" w:rsidP="00277247">
            <w:pPr>
              <w:jc w:val="center"/>
              <w:rPr>
                <w:b/>
                <w:color w:val="00B0F0"/>
                <w:sz w:val="22"/>
                <w:szCs w:val="22"/>
                <w:lang w:val="es-MX"/>
              </w:rPr>
            </w:pPr>
          </w:p>
        </w:tc>
        <w:tc>
          <w:tcPr>
            <w:tcW w:w="3375" w:type="dxa"/>
          </w:tcPr>
          <w:p w14:paraId="58F06A84" w14:textId="77777777" w:rsidR="00277247" w:rsidRPr="000D2660" w:rsidRDefault="00277247" w:rsidP="00277247">
            <w:pPr>
              <w:jc w:val="center"/>
              <w:rPr>
                <w:b/>
                <w:color w:val="00B0F0"/>
                <w:sz w:val="22"/>
                <w:szCs w:val="22"/>
                <w:lang w:val="es-MX"/>
              </w:rPr>
            </w:pPr>
          </w:p>
        </w:tc>
      </w:tr>
    </w:tbl>
    <w:p w14:paraId="59236239" w14:textId="77777777" w:rsidR="002A0FB2" w:rsidRPr="000F78F8" w:rsidRDefault="002A0FB2" w:rsidP="00A80B76">
      <w:pPr>
        <w:jc w:val="both"/>
        <w:rPr>
          <w:b/>
          <w:sz w:val="22"/>
          <w:szCs w:val="22"/>
          <w:lang w:val="es-MX"/>
        </w:rPr>
      </w:pPr>
    </w:p>
    <w:p w14:paraId="0C3FE184" w14:textId="77777777" w:rsidR="00A70EEB" w:rsidRPr="000F78F8" w:rsidRDefault="00A70EEB" w:rsidP="00A70EEB">
      <w:pPr>
        <w:pStyle w:val="Prrafodelista"/>
        <w:ind w:left="426"/>
        <w:jc w:val="both"/>
        <w:rPr>
          <w:rFonts w:ascii="Times New Roman" w:eastAsiaTheme="majorEastAsia" w:hAnsi="Times New Roman"/>
          <w:b/>
          <w:bCs/>
          <w:lang w:val="es-MX" w:eastAsia="es-ES"/>
        </w:rPr>
      </w:pPr>
    </w:p>
    <w:p w14:paraId="13B7ACDA" w14:textId="3D4FE1AF" w:rsidR="001A3E05" w:rsidRPr="000F78F8" w:rsidRDefault="001A3E05" w:rsidP="00697C01">
      <w:pPr>
        <w:pStyle w:val="Ttulo2"/>
        <w:numPr>
          <w:ilvl w:val="1"/>
          <w:numId w:val="17"/>
        </w:numPr>
        <w:rPr>
          <w:rFonts w:ascii="Times New Roman" w:hAnsi="Times New Roman" w:cs="Times New Roman"/>
          <w:b/>
          <w:bCs/>
          <w:color w:val="auto"/>
          <w:sz w:val="30"/>
          <w:szCs w:val="30"/>
        </w:rPr>
      </w:pPr>
      <w:bookmarkStart w:id="25" w:name="_Toc184637088"/>
      <w:r w:rsidRPr="000F78F8">
        <w:rPr>
          <w:rFonts w:ascii="Times New Roman" w:hAnsi="Times New Roman" w:cs="Times New Roman"/>
          <w:b/>
          <w:bCs/>
          <w:color w:val="auto"/>
          <w:sz w:val="30"/>
          <w:szCs w:val="30"/>
        </w:rPr>
        <w:t xml:space="preserve">Palabras </w:t>
      </w:r>
      <w:r w:rsidR="00133019">
        <w:rPr>
          <w:rFonts w:ascii="Times New Roman" w:hAnsi="Times New Roman" w:cs="Times New Roman"/>
          <w:b/>
          <w:bCs/>
          <w:color w:val="auto"/>
          <w:sz w:val="30"/>
          <w:szCs w:val="30"/>
        </w:rPr>
        <w:t>c</w:t>
      </w:r>
      <w:r w:rsidR="000F78F8" w:rsidRPr="000F78F8">
        <w:rPr>
          <w:rFonts w:ascii="Times New Roman" w:hAnsi="Times New Roman" w:cs="Times New Roman"/>
          <w:b/>
          <w:bCs/>
          <w:color w:val="auto"/>
          <w:sz w:val="30"/>
          <w:szCs w:val="30"/>
        </w:rPr>
        <w:t>lave</w:t>
      </w:r>
      <w:bookmarkEnd w:id="25"/>
    </w:p>
    <w:p w14:paraId="3CD0D3F3" w14:textId="77777777" w:rsidR="000F78F8" w:rsidRDefault="000F78F8" w:rsidP="00A80B76">
      <w:pPr>
        <w:jc w:val="both"/>
        <w:rPr>
          <w:rStyle w:val="Textoennegrita"/>
          <w:b w:val="0"/>
          <w:bCs w:val="0"/>
        </w:rPr>
      </w:pPr>
    </w:p>
    <w:p w14:paraId="7057973E" w14:textId="074B56C0" w:rsidR="001A3E05" w:rsidRPr="000D2660" w:rsidRDefault="000D2660" w:rsidP="00A80B76">
      <w:pPr>
        <w:jc w:val="both"/>
        <w:rPr>
          <w:b/>
          <w:bCs/>
          <w:color w:val="00B0F0"/>
          <w:sz w:val="22"/>
          <w:szCs w:val="22"/>
          <w:lang w:val="es-MX"/>
        </w:rPr>
      </w:pPr>
      <w:r>
        <w:rPr>
          <w:rStyle w:val="Textoennegrita"/>
          <w:b w:val="0"/>
          <w:bCs w:val="0"/>
          <w:color w:val="00B0F0"/>
        </w:rPr>
        <w:t>[</w:t>
      </w:r>
      <w:r w:rsidR="00C04E31" w:rsidRPr="000D2660">
        <w:rPr>
          <w:rStyle w:val="Textoennegrita"/>
          <w:b w:val="0"/>
          <w:bCs w:val="0"/>
          <w:color w:val="00B0F0"/>
        </w:rPr>
        <w:t xml:space="preserve">Estas palabras clave deben encontrarse en un Tesauro (se recomienda el tesauro de la UNESCO </w:t>
      </w:r>
      <w:hyperlink r:id="rId8" w:tgtFrame="_blank" w:tooltip="https://vocabularies.unesco.org/browser/thesaurus/es/" w:history="1">
        <w:r w:rsidR="00C04E31" w:rsidRPr="000D2660">
          <w:rPr>
            <w:rStyle w:val="Textoennegrita"/>
            <w:b w:val="0"/>
            <w:bCs w:val="0"/>
            <w:color w:val="00B0F0"/>
            <w:u w:val="single"/>
          </w:rPr>
          <w:t>https://vocabularies.unesco.org/browser/thesaurus/es/</w:t>
        </w:r>
      </w:hyperlink>
      <w:r w:rsidR="00C04E31" w:rsidRPr="000D2660">
        <w:rPr>
          <w:rStyle w:val="Textoennegrita"/>
          <w:b w:val="0"/>
          <w:bCs w:val="0"/>
          <w:color w:val="00B0F0"/>
        </w:rPr>
        <w:t>  en caso contrario indicar el tesauro de referencia)</w:t>
      </w:r>
      <w:r>
        <w:rPr>
          <w:rStyle w:val="Textoennegrita"/>
          <w:b w:val="0"/>
          <w:bCs w:val="0"/>
          <w:color w:val="00B0F0"/>
        </w:rPr>
        <w:t>]</w:t>
      </w:r>
    </w:p>
    <w:p w14:paraId="641D4AB1" w14:textId="59AFFD46" w:rsidR="001A3E05" w:rsidRDefault="001A3E05" w:rsidP="00A80B76">
      <w:pPr>
        <w:jc w:val="both"/>
        <w:rPr>
          <w:b/>
          <w:sz w:val="22"/>
          <w:szCs w:val="22"/>
          <w:lang w:val="es-MX"/>
        </w:rPr>
      </w:pPr>
    </w:p>
    <w:p w14:paraId="5FE916F4" w14:textId="77777777" w:rsidR="000F78F8" w:rsidRPr="000F78F8" w:rsidRDefault="000F78F8" w:rsidP="000F78F8">
      <w:pPr>
        <w:pStyle w:val="Textoindependiente"/>
        <w:spacing w:after="0"/>
        <w:rPr>
          <w:color w:val="000000" w:themeColor="text1"/>
          <w:sz w:val="22"/>
          <w:szCs w:val="22"/>
          <w:lang w:val="es-MX"/>
        </w:rPr>
      </w:pPr>
      <w:r w:rsidRPr="000F78F8">
        <w:rPr>
          <w:color w:val="000000" w:themeColor="text1"/>
          <w:sz w:val="22"/>
          <w:szCs w:val="22"/>
          <w:lang w:val="es-MX"/>
        </w:rPr>
        <w:t xml:space="preserve">     Texto</w:t>
      </w:r>
    </w:p>
    <w:p w14:paraId="4F944104" w14:textId="77777777" w:rsidR="000F78F8" w:rsidRPr="000F78F8" w:rsidRDefault="000F78F8" w:rsidP="00A80B76">
      <w:pPr>
        <w:jc w:val="both"/>
        <w:rPr>
          <w:b/>
          <w:sz w:val="22"/>
          <w:szCs w:val="22"/>
          <w:lang w:val="es-MX"/>
        </w:rPr>
      </w:pPr>
    </w:p>
    <w:p w14:paraId="0C062B4C" w14:textId="77777777" w:rsidR="001A3E05" w:rsidRPr="000F78F8" w:rsidRDefault="001A3E05" w:rsidP="00A80B76">
      <w:pPr>
        <w:jc w:val="both"/>
        <w:rPr>
          <w:b/>
          <w:sz w:val="22"/>
          <w:szCs w:val="22"/>
          <w:lang w:val="es-MX"/>
        </w:rPr>
      </w:pPr>
    </w:p>
    <w:p w14:paraId="5C286CC4" w14:textId="3D1E59AE" w:rsidR="002A0FB2" w:rsidRPr="000F78F8" w:rsidRDefault="002A0FB2" w:rsidP="00697C01">
      <w:pPr>
        <w:pStyle w:val="Ttulo2"/>
        <w:numPr>
          <w:ilvl w:val="1"/>
          <w:numId w:val="17"/>
        </w:numPr>
        <w:rPr>
          <w:rFonts w:ascii="Times New Roman" w:hAnsi="Times New Roman" w:cs="Times New Roman"/>
          <w:b/>
          <w:bCs/>
          <w:color w:val="auto"/>
          <w:sz w:val="30"/>
          <w:szCs w:val="30"/>
        </w:rPr>
      </w:pPr>
      <w:bookmarkStart w:id="26" w:name="_Toc184637089"/>
      <w:r w:rsidRPr="000F78F8">
        <w:rPr>
          <w:rFonts w:ascii="Times New Roman" w:hAnsi="Times New Roman" w:cs="Times New Roman"/>
          <w:b/>
          <w:bCs/>
          <w:color w:val="auto"/>
          <w:sz w:val="30"/>
          <w:szCs w:val="30"/>
        </w:rPr>
        <w:t>Objetivo de Desarrollo Sostenible (ODS)</w:t>
      </w:r>
      <w:bookmarkEnd w:id="26"/>
    </w:p>
    <w:p w14:paraId="758A3C3E" w14:textId="77777777" w:rsidR="002A0FB2" w:rsidRPr="000F78F8" w:rsidRDefault="002A0FB2" w:rsidP="00A80B76">
      <w:pPr>
        <w:jc w:val="both"/>
        <w:rPr>
          <w:bCs/>
          <w:sz w:val="22"/>
          <w:szCs w:val="22"/>
          <w:lang w:val="es-MX"/>
        </w:rPr>
      </w:pPr>
    </w:p>
    <w:p w14:paraId="08E60F8C" w14:textId="704BC9CE" w:rsidR="002A0FB2" w:rsidRPr="000D2660" w:rsidRDefault="000D2660" w:rsidP="000F78F8">
      <w:pPr>
        <w:rPr>
          <w:bCs/>
          <w:color w:val="00B0F0"/>
          <w:sz w:val="22"/>
          <w:szCs w:val="22"/>
          <w:lang w:val="es-MX"/>
        </w:rPr>
      </w:pPr>
      <w:r w:rsidRPr="000D2660">
        <w:rPr>
          <w:bCs/>
          <w:color w:val="00B0F0"/>
          <w:sz w:val="22"/>
          <w:szCs w:val="22"/>
          <w:lang w:val="es-MX"/>
        </w:rPr>
        <w:t>[</w:t>
      </w:r>
      <w:r w:rsidR="002A0FB2" w:rsidRPr="000D2660">
        <w:rPr>
          <w:bCs/>
          <w:color w:val="00B0F0"/>
          <w:sz w:val="22"/>
          <w:szCs w:val="22"/>
          <w:lang w:val="es-MX"/>
        </w:rPr>
        <w:t>Clasificación del proyecto según los Objetivos de Desarrollo Sostenible con el que se vincula el proyecto. Usar Teniendo como referencia el Plan Nacional de Desarrollo (</w:t>
      </w:r>
      <w:r w:rsidR="002A0FB2">
        <w:fldChar w:fldCharType="begin"/>
      </w:r>
      <w:r w:rsidR="002A0FB2">
        <w:instrText>HYPERLINK "https://www.un.org/sustainabledevelopment/es/objetivos-de-desarrollo-sostenible/"</w:instrText>
      </w:r>
      <w:r w:rsidR="002A0FB2">
        <w:fldChar w:fldCharType="separate"/>
      </w:r>
      <w:r w:rsidR="002A0FB2" w:rsidRPr="000D2660">
        <w:rPr>
          <w:color w:val="00B0F0"/>
          <w:sz w:val="22"/>
          <w:szCs w:val="22"/>
        </w:rPr>
        <w:t>https://www.un.org/sustainabledevelopment/es/objetivos-de-desarrollo-sostenible/</w:t>
      </w:r>
      <w:r w:rsidR="002A0FB2">
        <w:rPr>
          <w:color w:val="00B0F0"/>
          <w:sz w:val="22"/>
          <w:szCs w:val="22"/>
        </w:rPr>
        <w:fldChar w:fldCharType="end"/>
      </w:r>
      <w:r w:rsidR="002A0FB2" w:rsidRPr="000D2660">
        <w:rPr>
          <w:bCs/>
          <w:color w:val="00B0F0"/>
          <w:sz w:val="22"/>
          <w:szCs w:val="22"/>
          <w:lang w:val="es-MX"/>
        </w:rPr>
        <w:t>)</w:t>
      </w:r>
    </w:p>
    <w:p w14:paraId="38FD79BD" w14:textId="6F341116" w:rsidR="000F78F8" w:rsidRPr="000D2660" w:rsidRDefault="000F78F8" w:rsidP="00A80B76">
      <w:pPr>
        <w:jc w:val="both"/>
        <w:rPr>
          <w:bCs/>
          <w:color w:val="00B0F0"/>
          <w:sz w:val="22"/>
          <w:szCs w:val="22"/>
          <w:lang w:val="es-MX"/>
        </w:rPr>
      </w:pPr>
    </w:p>
    <w:p w14:paraId="6A8C3AA4" w14:textId="6DF7731B" w:rsidR="000F78F8" w:rsidRPr="000D2660" w:rsidRDefault="000F78F8" w:rsidP="000F78F8">
      <w:pPr>
        <w:jc w:val="both"/>
        <w:rPr>
          <w:color w:val="00B0F0"/>
          <w:sz w:val="22"/>
          <w:szCs w:val="22"/>
        </w:rPr>
      </w:pPr>
      <w:r w:rsidRPr="000D2660">
        <w:rPr>
          <w:color w:val="00B0F0"/>
          <w:sz w:val="22"/>
          <w:szCs w:val="22"/>
        </w:rPr>
        <w:t>Indique los Objetivos de Desarrollo Sostenible a los que más se ajuste su proyecto y la o las metas asociadas. (</w:t>
      </w:r>
      <w:r w:rsidRPr="00657588">
        <w:rPr>
          <w:color w:val="00B0F0"/>
          <w:sz w:val="22"/>
          <w:szCs w:val="22"/>
        </w:rPr>
        <w:t xml:space="preserve">incluir las numeraciones correspondientes </w:t>
      </w:r>
      <w:r w:rsidRPr="000D2660">
        <w:rPr>
          <w:color w:val="00B0F0"/>
          <w:sz w:val="22"/>
          <w:szCs w:val="22"/>
        </w:rPr>
        <w:t xml:space="preserve">utilizando el siguiente documento adjunto para obtener esa </w:t>
      </w:r>
      <w:r w:rsidR="00657588" w:rsidRPr="000D2660">
        <w:rPr>
          <w:color w:val="00B0F0"/>
          <w:sz w:val="22"/>
          <w:szCs w:val="22"/>
        </w:rPr>
        <w:t>numeración</w:t>
      </w:r>
      <w:r w:rsidRPr="000D2660">
        <w:rPr>
          <w:color w:val="00B0F0"/>
          <w:sz w:val="22"/>
          <w:szCs w:val="22"/>
        </w:rPr>
        <w:t>)</w:t>
      </w:r>
      <w:r w:rsidR="000D2660" w:rsidRPr="000D2660">
        <w:rPr>
          <w:color w:val="00B0F0"/>
          <w:sz w:val="22"/>
          <w:szCs w:val="22"/>
        </w:rPr>
        <w:t>]</w:t>
      </w:r>
    </w:p>
    <w:p w14:paraId="57E4BDAE" w14:textId="7D4DAACD" w:rsidR="000D2660" w:rsidRPr="000D2660" w:rsidRDefault="000D2660" w:rsidP="000F78F8">
      <w:pPr>
        <w:jc w:val="both"/>
        <w:rPr>
          <w:color w:val="00B0F0"/>
          <w:sz w:val="22"/>
          <w:szCs w:val="22"/>
        </w:rPr>
      </w:pPr>
    </w:p>
    <w:bookmarkStart w:id="27" w:name="_MON_1747721499"/>
    <w:bookmarkEnd w:id="27"/>
    <w:p w14:paraId="279E7E93" w14:textId="4F105DAB" w:rsidR="000D2660" w:rsidRPr="000D2660" w:rsidRDefault="00502BF3" w:rsidP="000D2660">
      <w:pPr>
        <w:jc w:val="center"/>
        <w:rPr>
          <w:color w:val="00B0F0"/>
          <w:sz w:val="22"/>
          <w:szCs w:val="22"/>
        </w:rPr>
      </w:pPr>
      <w:r w:rsidRPr="000D2660">
        <w:rPr>
          <w:noProof/>
          <w:color w:val="00B0F0"/>
          <w:sz w:val="22"/>
          <w:szCs w:val="22"/>
        </w:rPr>
      </w:r>
      <w:r w:rsidR="00502BF3" w:rsidRPr="000D2660">
        <w:rPr>
          <w:noProof/>
          <w:color w:val="00B0F0"/>
          <w:sz w:val="22"/>
          <w:szCs w:val="22"/>
        </w:rPr>
        <w:object w:dxaOrig="1532" w:dyaOrig="991" w14:anchorId="64C93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85pt;height:50.25pt;mso-width-percent:0;mso-height-percent:0;mso-width-percent:0;mso-height-percent:0" o:ole="">
            <v:imagedata r:id="rId9" o:title=""/>
          </v:shape>
          <o:OLEObject Type="Embed" ProgID="Excel.SheetMacroEnabled.12" ShapeID="_x0000_i1025" DrawAspect="Icon" ObjectID="_1821357490" r:id="rId10"/>
        </w:object>
      </w:r>
      <w:r w:rsidR="000D2660" w:rsidRPr="000D2660">
        <w:rPr>
          <w:color w:val="00B0F0"/>
          <w:sz w:val="22"/>
          <w:szCs w:val="22"/>
        </w:rPr>
        <w:t xml:space="preserve">     NOTA: Recuerde habilitar la macro</w:t>
      </w:r>
    </w:p>
    <w:p w14:paraId="58D8D118" w14:textId="10DA6362" w:rsidR="000D2660" w:rsidRDefault="000D2660" w:rsidP="000F78F8">
      <w:pPr>
        <w:jc w:val="both"/>
        <w:rPr>
          <w:color w:val="FF0000"/>
          <w:sz w:val="22"/>
          <w:szCs w:val="22"/>
        </w:rPr>
      </w:pPr>
    </w:p>
    <w:tbl>
      <w:tblPr>
        <w:tblStyle w:val="Tablaconcuadrcula"/>
        <w:tblW w:w="0" w:type="auto"/>
        <w:tblLook w:val="04A0" w:firstRow="1" w:lastRow="0" w:firstColumn="1" w:lastColumn="0" w:noHBand="0" w:noVBand="1"/>
      </w:tblPr>
      <w:tblGrid>
        <w:gridCol w:w="4531"/>
        <w:gridCol w:w="5539"/>
      </w:tblGrid>
      <w:tr w:rsidR="000D2660" w:rsidRPr="000D2660" w14:paraId="553BABA3" w14:textId="77777777" w:rsidTr="000D2660">
        <w:trPr>
          <w:trHeight w:val="429"/>
        </w:trPr>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BC0F3C" w14:textId="2EB21928" w:rsidR="000D2660" w:rsidRPr="000D2660" w:rsidRDefault="000D2660" w:rsidP="000D2660">
            <w:pPr>
              <w:rPr>
                <w:b/>
                <w:bCs/>
                <w:sz w:val="22"/>
                <w:szCs w:val="22"/>
              </w:rPr>
            </w:pPr>
            <w:r>
              <w:rPr>
                <w:b/>
                <w:bCs/>
                <w:sz w:val="22"/>
                <w:szCs w:val="22"/>
              </w:rPr>
              <w:t>Códigos de los</w:t>
            </w:r>
            <w:r w:rsidRPr="000D2660">
              <w:rPr>
                <w:b/>
                <w:bCs/>
                <w:sz w:val="22"/>
                <w:szCs w:val="22"/>
              </w:rPr>
              <w:t xml:space="preserve"> ODS que impacta el proyecto:</w:t>
            </w:r>
          </w:p>
        </w:tc>
        <w:tc>
          <w:tcPr>
            <w:tcW w:w="5539" w:type="dxa"/>
            <w:tcBorders>
              <w:top w:val="single" w:sz="4" w:space="0" w:color="FFFFFF" w:themeColor="background1"/>
              <w:left w:val="single" w:sz="4" w:space="0" w:color="FFFFFF" w:themeColor="background1"/>
              <w:right w:val="single" w:sz="4" w:space="0" w:color="FFFFFF" w:themeColor="background1"/>
            </w:tcBorders>
            <w:vAlign w:val="center"/>
          </w:tcPr>
          <w:p w14:paraId="19A11F54" w14:textId="40AD8CBF" w:rsidR="000D2660" w:rsidRPr="000D2660" w:rsidRDefault="000D2660" w:rsidP="000D2660">
            <w:pPr>
              <w:rPr>
                <w:sz w:val="22"/>
                <w:szCs w:val="22"/>
              </w:rPr>
            </w:pPr>
          </w:p>
        </w:tc>
      </w:tr>
    </w:tbl>
    <w:p w14:paraId="25235C07" w14:textId="0603E631" w:rsidR="000D2660" w:rsidRDefault="000D2660" w:rsidP="000F78F8">
      <w:pPr>
        <w:jc w:val="both"/>
        <w:rPr>
          <w:color w:val="FF0000"/>
          <w:sz w:val="22"/>
          <w:szCs w:val="22"/>
        </w:rPr>
      </w:pPr>
    </w:p>
    <w:p w14:paraId="5EA286EB" w14:textId="017AB259" w:rsidR="000D2660" w:rsidRPr="000D2660" w:rsidRDefault="000D2660" w:rsidP="000F78F8">
      <w:pPr>
        <w:jc w:val="both"/>
        <w:rPr>
          <w:color w:val="00B0F0"/>
          <w:sz w:val="22"/>
          <w:szCs w:val="22"/>
        </w:rPr>
      </w:pPr>
      <w:r>
        <w:rPr>
          <w:color w:val="00B0F0"/>
          <w:sz w:val="22"/>
          <w:szCs w:val="22"/>
        </w:rPr>
        <w:t>[</w:t>
      </w:r>
      <w:r w:rsidRPr="000D2660">
        <w:rPr>
          <w:color w:val="00B0F0"/>
          <w:sz w:val="22"/>
          <w:szCs w:val="22"/>
        </w:rPr>
        <w:t>Ingrese la cantidad de líneas necesarias de acuerdo con lo requerido</w:t>
      </w:r>
      <w:r>
        <w:rPr>
          <w:color w:val="00B0F0"/>
          <w:sz w:val="22"/>
          <w:szCs w:val="22"/>
        </w:rPr>
        <w:t>]</w:t>
      </w:r>
    </w:p>
    <w:p w14:paraId="24CDCE7C" w14:textId="77777777" w:rsidR="000D2660" w:rsidRDefault="000D2660" w:rsidP="000F78F8">
      <w:pPr>
        <w:jc w:val="both"/>
        <w:rPr>
          <w:color w:val="FF0000"/>
          <w:sz w:val="22"/>
          <w:szCs w:val="22"/>
        </w:rPr>
      </w:pPr>
    </w:p>
    <w:tbl>
      <w:tblPr>
        <w:tblStyle w:val="Tablaconcuadrcula"/>
        <w:tblW w:w="0" w:type="auto"/>
        <w:tblLook w:val="04A0" w:firstRow="1" w:lastRow="0" w:firstColumn="1" w:lastColumn="0" w:noHBand="0" w:noVBand="1"/>
      </w:tblPr>
      <w:tblGrid>
        <w:gridCol w:w="1555"/>
        <w:gridCol w:w="8515"/>
      </w:tblGrid>
      <w:tr w:rsidR="000D2660" w14:paraId="4F206330" w14:textId="77777777" w:rsidTr="000D2660">
        <w:tc>
          <w:tcPr>
            <w:tcW w:w="10070" w:type="dxa"/>
            <w:gridSpan w:val="2"/>
            <w:shd w:val="clear" w:color="auto" w:fill="BFBFBF" w:themeFill="background1" w:themeFillShade="BF"/>
          </w:tcPr>
          <w:p w14:paraId="5CD0BE46" w14:textId="07B72362" w:rsidR="000D2660" w:rsidRPr="000D2660" w:rsidRDefault="000D2660" w:rsidP="000D2660">
            <w:pPr>
              <w:jc w:val="center"/>
              <w:rPr>
                <w:b/>
                <w:bCs/>
                <w:sz w:val="22"/>
                <w:szCs w:val="22"/>
              </w:rPr>
            </w:pPr>
            <w:r w:rsidRPr="000D2660">
              <w:rPr>
                <w:b/>
                <w:bCs/>
                <w:sz w:val="22"/>
                <w:szCs w:val="22"/>
              </w:rPr>
              <w:t>Detalle de los Cód</w:t>
            </w:r>
            <w:r>
              <w:rPr>
                <w:b/>
                <w:bCs/>
                <w:sz w:val="22"/>
                <w:szCs w:val="22"/>
              </w:rPr>
              <w:t>i</w:t>
            </w:r>
            <w:r w:rsidRPr="000D2660">
              <w:rPr>
                <w:b/>
                <w:bCs/>
                <w:sz w:val="22"/>
                <w:szCs w:val="22"/>
              </w:rPr>
              <w:t>gos y Descripción de los ODS que impacta el Proyecto</w:t>
            </w:r>
          </w:p>
        </w:tc>
      </w:tr>
      <w:tr w:rsidR="000D2660" w14:paraId="4B18B5F7" w14:textId="77777777" w:rsidTr="000D2660">
        <w:tc>
          <w:tcPr>
            <w:tcW w:w="1555" w:type="dxa"/>
            <w:shd w:val="clear" w:color="auto" w:fill="F2F2F2" w:themeFill="background1" w:themeFillShade="F2"/>
          </w:tcPr>
          <w:p w14:paraId="288A0786" w14:textId="48657C58" w:rsidR="000D2660" w:rsidRPr="000D2660" w:rsidRDefault="000D2660" w:rsidP="000F78F8">
            <w:pPr>
              <w:jc w:val="both"/>
              <w:rPr>
                <w:sz w:val="22"/>
                <w:szCs w:val="22"/>
              </w:rPr>
            </w:pPr>
            <w:r w:rsidRPr="000D2660">
              <w:rPr>
                <w:sz w:val="22"/>
                <w:szCs w:val="22"/>
              </w:rPr>
              <w:t>Códigos</w:t>
            </w:r>
          </w:p>
        </w:tc>
        <w:tc>
          <w:tcPr>
            <w:tcW w:w="8515" w:type="dxa"/>
            <w:shd w:val="clear" w:color="auto" w:fill="F2F2F2" w:themeFill="background1" w:themeFillShade="F2"/>
          </w:tcPr>
          <w:p w14:paraId="524F6669" w14:textId="43C24319" w:rsidR="000D2660" w:rsidRPr="000D2660" w:rsidRDefault="000D2660" w:rsidP="000F78F8">
            <w:pPr>
              <w:jc w:val="both"/>
              <w:rPr>
                <w:sz w:val="22"/>
                <w:szCs w:val="22"/>
              </w:rPr>
            </w:pPr>
            <w:r w:rsidRPr="000D2660">
              <w:rPr>
                <w:sz w:val="22"/>
                <w:szCs w:val="22"/>
              </w:rPr>
              <w:t>Descripción</w:t>
            </w:r>
          </w:p>
        </w:tc>
      </w:tr>
      <w:tr w:rsidR="000D2660" w14:paraId="1E048030" w14:textId="77777777" w:rsidTr="000D2660">
        <w:tc>
          <w:tcPr>
            <w:tcW w:w="1555" w:type="dxa"/>
          </w:tcPr>
          <w:p w14:paraId="0E09AD2F" w14:textId="77777777" w:rsidR="000D2660" w:rsidRDefault="000D2660" w:rsidP="000F78F8">
            <w:pPr>
              <w:jc w:val="both"/>
              <w:rPr>
                <w:color w:val="FF0000"/>
                <w:sz w:val="22"/>
                <w:szCs w:val="22"/>
              </w:rPr>
            </w:pPr>
          </w:p>
        </w:tc>
        <w:tc>
          <w:tcPr>
            <w:tcW w:w="8515" w:type="dxa"/>
          </w:tcPr>
          <w:p w14:paraId="24459F7F" w14:textId="77777777" w:rsidR="000D2660" w:rsidRDefault="000D2660" w:rsidP="000F78F8">
            <w:pPr>
              <w:jc w:val="both"/>
              <w:rPr>
                <w:color w:val="FF0000"/>
                <w:sz w:val="22"/>
                <w:szCs w:val="22"/>
              </w:rPr>
            </w:pPr>
          </w:p>
        </w:tc>
      </w:tr>
      <w:tr w:rsidR="000D2660" w14:paraId="6BD7F0EC" w14:textId="77777777" w:rsidTr="000D2660">
        <w:tc>
          <w:tcPr>
            <w:tcW w:w="1555" w:type="dxa"/>
          </w:tcPr>
          <w:p w14:paraId="2DB67BFE" w14:textId="77777777" w:rsidR="000D2660" w:rsidRDefault="000D2660" w:rsidP="000F78F8">
            <w:pPr>
              <w:jc w:val="both"/>
              <w:rPr>
                <w:color w:val="FF0000"/>
                <w:sz w:val="22"/>
                <w:szCs w:val="22"/>
              </w:rPr>
            </w:pPr>
          </w:p>
        </w:tc>
        <w:tc>
          <w:tcPr>
            <w:tcW w:w="8515" w:type="dxa"/>
          </w:tcPr>
          <w:p w14:paraId="4CBF8ED9" w14:textId="77777777" w:rsidR="000D2660" w:rsidRDefault="000D2660" w:rsidP="000F78F8">
            <w:pPr>
              <w:jc w:val="both"/>
              <w:rPr>
                <w:color w:val="FF0000"/>
                <w:sz w:val="22"/>
                <w:szCs w:val="22"/>
              </w:rPr>
            </w:pPr>
          </w:p>
        </w:tc>
      </w:tr>
      <w:tr w:rsidR="000D2660" w14:paraId="3D67B8D2" w14:textId="77777777" w:rsidTr="000D2660">
        <w:tc>
          <w:tcPr>
            <w:tcW w:w="1555" w:type="dxa"/>
          </w:tcPr>
          <w:p w14:paraId="5642829F" w14:textId="77777777" w:rsidR="000D2660" w:rsidRDefault="000D2660" w:rsidP="000F78F8">
            <w:pPr>
              <w:jc w:val="both"/>
              <w:rPr>
                <w:color w:val="FF0000"/>
                <w:sz w:val="22"/>
                <w:szCs w:val="22"/>
              </w:rPr>
            </w:pPr>
          </w:p>
        </w:tc>
        <w:tc>
          <w:tcPr>
            <w:tcW w:w="8515" w:type="dxa"/>
          </w:tcPr>
          <w:p w14:paraId="5099F563" w14:textId="77777777" w:rsidR="000D2660" w:rsidRDefault="000D2660" w:rsidP="000F78F8">
            <w:pPr>
              <w:jc w:val="both"/>
              <w:rPr>
                <w:color w:val="FF0000"/>
                <w:sz w:val="22"/>
                <w:szCs w:val="22"/>
              </w:rPr>
            </w:pPr>
          </w:p>
        </w:tc>
      </w:tr>
      <w:tr w:rsidR="000D2660" w14:paraId="4E042552" w14:textId="77777777" w:rsidTr="000D2660">
        <w:tc>
          <w:tcPr>
            <w:tcW w:w="1555" w:type="dxa"/>
          </w:tcPr>
          <w:p w14:paraId="4F2A32AB" w14:textId="77777777" w:rsidR="000D2660" w:rsidRDefault="000D2660" w:rsidP="000F78F8">
            <w:pPr>
              <w:jc w:val="both"/>
              <w:rPr>
                <w:color w:val="FF0000"/>
                <w:sz w:val="22"/>
                <w:szCs w:val="22"/>
              </w:rPr>
            </w:pPr>
          </w:p>
        </w:tc>
        <w:tc>
          <w:tcPr>
            <w:tcW w:w="8515" w:type="dxa"/>
          </w:tcPr>
          <w:p w14:paraId="20E6B6EB" w14:textId="77777777" w:rsidR="000D2660" w:rsidRDefault="000D2660" w:rsidP="000F78F8">
            <w:pPr>
              <w:jc w:val="both"/>
              <w:rPr>
                <w:color w:val="FF0000"/>
                <w:sz w:val="22"/>
                <w:szCs w:val="22"/>
              </w:rPr>
            </w:pPr>
          </w:p>
        </w:tc>
      </w:tr>
      <w:tr w:rsidR="000D2660" w14:paraId="5F4CFCE3" w14:textId="77777777" w:rsidTr="000D2660">
        <w:tc>
          <w:tcPr>
            <w:tcW w:w="1555" w:type="dxa"/>
          </w:tcPr>
          <w:p w14:paraId="10188D5D" w14:textId="77777777" w:rsidR="000D2660" w:rsidRDefault="000D2660" w:rsidP="000F78F8">
            <w:pPr>
              <w:jc w:val="both"/>
              <w:rPr>
                <w:color w:val="FF0000"/>
                <w:sz w:val="22"/>
                <w:szCs w:val="22"/>
              </w:rPr>
            </w:pPr>
          </w:p>
        </w:tc>
        <w:tc>
          <w:tcPr>
            <w:tcW w:w="8515" w:type="dxa"/>
          </w:tcPr>
          <w:p w14:paraId="18F3E2B5" w14:textId="77777777" w:rsidR="000D2660" w:rsidRDefault="000D2660" w:rsidP="000F78F8">
            <w:pPr>
              <w:jc w:val="both"/>
              <w:rPr>
                <w:color w:val="FF0000"/>
                <w:sz w:val="22"/>
                <w:szCs w:val="22"/>
              </w:rPr>
            </w:pPr>
          </w:p>
        </w:tc>
      </w:tr>
    </w:tbl>
    <w:p w14:paraId="5388E80D" w14:textId="4453381B" w:rsidR="000F78F8" w:rsidRDefault="000F78F8" w:rsidP="000F78F8">
      <w:pPr>
        <w:jc w:val="both"/>
        <w:rPr>
          <w:color w:val="FF0000"/>
          <w:sz w:val="22"/>
          <w:szCs w:val="22"/>
        </w:rPr>
      </w:pPr>
    </w:p>
    <w:p w14:paraId="23D88563" w14:textId="77777777" w:rsidR="001A3E05" w:rsidRPr="000F78F8" w:rsidRDefault="001A3E05" w:rsidP="00A80B76">
      <w:pPr>
        <w:jc w:val="both"/>
        <w:rPr>
          <w:sz w:val="22"/>
          <w:szCs w:val="22"/>
        </w:rPr>
      </w:pPr>
    </w:p>
    <w:p w14:paraId="11C6DF17" w14:textId="13B0A5B9" w:rsidR="002A0FB2" w:rsidRPr="000F78F8" w:rsidRDefault="002A0FB2" w:rsidP="00697C01">
      <w:pPr>
        <w:pStyle w:val="Ttulo2"/>
        <w:numPr>
          <w:ilvl w:val="1"/>
          <w:numId w:val="17"/>
        </w:numPr>
        <w:rPr>
          <w:rFonts w:ascii="Times New Roman" w:hAnsi="Times New Roman" w:cs="Times New Roman"/>
          <w:b/>
          <w:bCs/>
          <w:color w:val="auto"/>
          <w:sz w:val="30"/>
          <w:szCs w:val="30"/>
        </w:rPr>
      </w:pPr>
      <w:bookmarkStart w:id="28" w:name="_Toc86737215"/>
      <w:bookmarkStart w:id="29" w:name="_Toc184637090"/>
      <w:r w:rsidRPr="000F78F8">
        <w:rPr>
          <w:rFonts w:ascii="Times New Roman" w:hAnsi="Times New Roman" w:cs="Times New Roman"/>
          <w:b/>
          <w:bCs/>
          <w:color w:val="auto"/>
          <w:sz w:val="30"/>
          <w:szCs w:val="30"/>
        </w:rPr>
        <w:t>Eje de planes</w:t>
      </w:r>
      <w:bookmarkEnd w:id="28"/>
      <w:bookmarkEnd w:id="29"/>
    </w:p>
    <w:p w14:paraId="19922697" w14:textId="77777777" w:rsidR="000F78F8" w:rsidRDefault="000F78F8" w:rsidP="00A80B76">
      <w:pPr>
        <w:rPr>
          <w:sz w:val="22"/>
          <w:szCs w:val="22"/>
        </w:rPr>
      </w:pPr>
    </w:p>
    <w:p w14:paraId="7D6D2F44" w14:textId="53055E9D" w:rsidR="002A0FB2" w:rsidRPr="000D2660" w:rsidRDefault="002A0FB2" w:rsidP="00A80B76">
      <w:pPr>
        <w:rPr>
          <w:color w:val="00B0F0"/>
          <w:sz w:val="22"/>
          <w:szCs w:val="22"/>
        </w:rPr>
      </w:pPr>
      <w:r w:rsidRPr="000D2660">
        <w:rPr>
          <w:color w:val="00B0F0"/>
          <w:sz w:val="22"/>
          <w:szCs w:val="22"/>
        </w:rPr>
        <w:t xml:space="preserve">[Indique el eje de planes al </w:t>
      </w:r>
      <w:r w:rsidR="002077B9" w:rsidRPr="000D2660">
        <w:rPr>
          <w:color w:val="00B0F0"/>
          <w:sz w:val="22"/>
          <w:szCs w:val="22"/>
        </w:rPr>
        <w:t>que</w:t>
      </w:r>
      <w:r w:rsidRPr="000D2660">
        <w:rPr>
          <w:color w:val="00B0F0"/>
          <w:sz w:val="22"/>
          <w:szCs w:val="22"/>
        </w:rPr>
        <w:t xml:space="preserve"> pertenece su proyecto</w:t>
      </w:r>
      <w:r w:rsidR="005B0067" w:rsidRPr="000D2660">
        <w:rPr>
          <w:color w:val="00B0F0"/>
          <w:sz w:val="22"/>
          <w:szCs w:val="22"/>
        </w:rPr>
        <w:t xml:space="preserve">, según su Unidad </w:t>
      </w:r>
      <w:r w:rsidR="002077B9">
        <w:rPr>
          <w:color w:val="00B0F0"/>
          <w:sz w:val="22"/>
          <w:szCs w:val="22"/>
        </w:rPr>
        <w:t>A</w:t>
      </w:r>
      <w:r w:rsidR="005B0067" w:rsidRPr="000D2660">
        <w:rPr>
          <w:color w:val="00B0F0"/>
          <w:sz w:val="22"/>
          <w:szCs w:val="22"/>
        </w:rPr>
        <w:t>cadémica</w:t>
      </w:r>
      <w:r w:rsidRPr="000D2660">
        <w:rPr>
          <w:color w:val="00B0F0"/>
          <w:sz w:val="22"/>
          <w:szCs w:val="22"/>
        </w:rPr>
        <w:t xml:space="preserve">] </w:t>
      </w:r>
    </w:p>
    <w:p w14:paraId="60BB2FC0" w14:textId="3D12267D" w:rsidR="002A0FB2" w:rsidRDefault="002A0FB2" w:rsidP="00A80B76">
      <w:pPr>
        <w:rPr>
          <w:sz w:val="22"/>
          <w:szCs w:val="22"/>
          <w:lang w:val="es-MX"/>
        </w:rPr>
      </w:pPr>
    </w:p>
    <w:p w14:paraId="7C5B51A3" w14:textId="0BCD4D47" w:rsidR="000F78F8" w:rsidRDefault="000F78F8" w:rsidP="00A80B76">
      <w:pPr>
        <w:rPr>
          <w:sz w:val="22"/>
          <w:szCs w:val="22"/>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
        <w:gridCol w:w="272"/>
        <w:gridCol w:w="290"/>
        <w:gridCol w:w="9066"/>
      </w:tblGrid>
      <w:tr w:rsidR="00CD4CD0" w:rsidRPr="00CD4CD0" w14:paraId="4CA83091" w14:textId="77777777" w:rsidTr="000A69DC">
        <w:trPr>
          <w:trHeight w:val="504"/>
        </w:trPr>
        <w:tc>
          <w:tcPr>
            <w:tcW w:w="290" w:type="dxa"/>
          </w:tcPr>
          <w:p w14:paraId="6D3AD30D" w14:textId="77777777" w:rsidR="002134B0" w:rsidRPr="00CD4CD0" w:rsidRDefault="002134B0" w:rsidP="00FA22AE">
            <w:pPr>
              <w:rPr>
                <w:sz w:val="22"/>
                <w:szCs w:val="22"/>
                <w:lang w:val="es-MX"/>
              </w:rPr>
            </w:pPr>
            <w:r w:rsidRPr="00CD4CD0">
              <w:rPr>
                <w:sz w:val="22"/>
                <w:szCs w:val="22"/>
                <w:lang w:val="es-MX"/>
              </w:rPr>
              <w:t>(</w:t>
            </w:r>
          </w:p>
        </w:tc>
        <w:tc>
          <w:tcPr>
            <w:tcW w:w="272" w:type="dxa"/>
          </w:tcPr>
          <w:p w14:paraId="04BF9835" w14:textId="77777777" w:rsidR="002134B0" w:rsidRPr="00CD4CD0" w:rsidRDefault="002134B0" w:rsidP="00FA22AE">
            <w:pPr>
              <w:rPr>
                <w:sz w:val="22"/>
                <w:szCs w:val="22"/>
                <w:lang w:val="es-MX"/>
              </w:rPr>
            </w:pPr>
          </w:p>
        </w:tc>
        <w:tc>
          <w:tcPr>
            <w:tcW w:w="290" w:type="dxa"/>
          </w:tcPr>
          <w:p w14:paraId="453ECDBE" w14:textId="77777777" w:rsidR="002134B0" w:rsidRPr="00CD4CD0" w:rsidRDefault="002134B0" w:rsidP="00FA22AE">
            <w:pPr>
              <w:rPr>
                <w:sz w:val="22"/>
                <w:szCs w:val="22"/>
                <w:lang w:val="es-MX"/>
              </w:rPr>
            </w:pPr>
            <w:r w:rsidRPr="00CD4CD0">
              <w:rPr>
                <w:sz w:val="22"/>
                <w:szCs w:val="22"/>
                <w:lang w:val="es-MX"/>
              </w:rPr>
              <w:t>)</w:t>
            </w:r>
          </w:p>
        </w:tc>
        <w:tc>
          <w:tcPr>
            <w:tcW w:w="9066" w:type="dxa"/>
          </w:tcPr>
          <w:p w14:paraId="1567DD79" w14:textId="31ABB652" w:rsidR="002134B0" w:rsidRPr="00CD4CD0" w:rsidRDefault="00996795" w:rsidP="004C4254">
            <w:pPr>
              <w:rPr>
                <w:sz w:val="22"/>
                <w:szCs w:val="22"/>
                <w:lang w:val="es-MX"/>
              </w:rPr>
            </w:pPr>
            <w:r w:rsidRPr="00CD4CD0">
              <w:rPr>
                <w:b/>
                <w:bCs/>
                <w:sz w:val="22"/>
                <w:szCs w:val="22"/>
                <w:lang w:val="es-MX"/>
              </w:rPr>
              <w:t xml:space="preserve">Calidad y </w:t>
            </w:r>
            <w:r w:rsidR="002134B0" w:rsidRPr="00CD4CD0">
              <w:rPr>
                <w:b/>
                <w:bCs/>
                <w:sz w:val="22"/>
                <w:szCs w:val="22"/>
                <w:lang w:val="es-MX"/>
              </w:rPr>
              <w:t>Pertinencia</w:t>
            </w:r>
            <w:r w:rsidR="004C4254" w:rsidRPr="00CD4CD0">
              <w:rPr>
                <w:sz w:val="22"/>
                <w:szCs w:val="22"/>
                <w:lang w:val="es-MX"/>
              </w:rPr>
              <w:t xml:space="preserve"> (Desarrollar acciones que propicien la calidad y pertinencia en el quehacer universitario para generar valor público)</w:t>
            </w:r>
            <w:r w:rsidR="00411AB4" w:rsidRPr="00CD4CD0">
              <w:rPr>
                <w:sz w:val="22"/>
                <w:szCs w:val="22"/>
                <w:lang w:val="es-MX"/>
              </w:rPr>
              <w:t>.</w:t>
            </w:r>
          </w:p>
        </w:tc>
      </w:tr>
      <w:tr w:rsidR="00CD4CD0" w:rsidRPr="00CD4CD0" w14:paraId="08BD4F05" w14:textId="77777777" w:rsidTr="000A69DC">
        <w:trPr>
          <w:trHeight w:val="226"/>
        </w:trPr>
        <w:tc>
          <w:tcPr>
            <w:tcW w:w="290" w:type="dxa"/>
          </w:tcPr>
          <w:p w14:paraId="6B5BFAB2" w14:textId="77777777" w:rsidR="002134B0" w:rsidRPr="00CD4CD0" w:rsidRDefault="002134B0" w:rsidP="00FA22AE">
            <w:pPr>
              <w:rPr>
                <w:sz w:val="22"/>
                <w:szCs w:val="22"/>
                <w:lang w:val="es-MX"/>
              </w:rPr>
            </w:pPr>
            <w:r w:rsidRPr="00CD4CD0">
              <w:rPr>
                <w:sz w:val="22"/>
                <w:szCs w:val="22"/>
                <w:lang w:val="es-MX"/>
              </w:rPr>
              <w:t>(</w:t>
            </w:r>
          </w:p>
        </w:tc>
        <w:tc>
          <w:tcPr>
            <w:tcW w:w="272" w:type="dxa"/>
          </w:tcPr>
          <w:p w14:paraId="42AD7E91" w14:textId="77777777" w:rsidR="002134B0" w:rsidRPr="00CD4CD0" w:rsidRDefault="002134B0" w:rsidP="00FA22AE">
            <w:pPr>
              <w:rPr>
                <w:sz w:val="22"/>
                <w:szCs w:val="22"/>
                <w:lang w:val="es-MX"/>
              </w:rPr>
            </w:pPr>
          </w:p>
        </w:tc>
        <w:tc>
          <w:tcPr>
            <w:tcW w:w="290" w:type="dxa"/>
          </w:tcPr>
          <w:p w14:paraId="14DD5CEA" w14:textId="77777777" w:rsidR="002134B0" w:rsidRPr="00CD4CD0" w:rsidRDefault="002134B0" w:rsidP="00FA22AE">
            <w:pPr>
              <w:rPr>
                <w:sz w:val="22"/>
                <w:szCs w:val="22"/>
                <w:lang w:val="es-MX"/>
              </w:rPr>
            </w:pPr>
            <w:r w:rsidRPr="00CD4CD0">
              <w:rPr>
                <w:sz w:val="22"/>
                <w:szCs w:val="22"/>
                <w:lang w:val="es-MX"/>
              </w:rPr>
              <w:t>)</w:t>
            </w:r>
          </w:p>
        </w:tc>
        <w:tc>
          <w:tcPr>
            <w:tcW w:w="9066" w:type="dxa"/>
          </w:tcPr>
          <w:p w14:paraId="0B42477D" w14:textId="68E98E5D" w:rsidR="002134B0" w:rsidRPr="00CD4CD0" w:rsidRDefault="00996795" w:rsidP="000F3751">
            <w:pPr>
              <w:rPr>
                <w:sz w:val="22"/>
                <w:szCs w:val="22"/>
                <w:lang w:val="es-MX"/>
              </w:rPr>
            </w:pPr>
            <w:r w:rsidRPr="00CD4CD0">
              <w:rPr>
                <w:b/>
                <w:bCs/>
                <w:sz w:val="22"/>
                <w:szCs w:val="22"/>
                <w:lang w:val="es-MX"/>
              </w:rPr>
              <w:t>Cobertura</w:t>
            </w:r>
            <w:r w:rsidR="002134B0" w:rsidRPr="00CD4CD0">
              <w:rPr>
                <w:b/>
                <w:bCs/>
                <w:sz w:val="22"/>
                <w:szCs w:val="22"/>
                <w:lang w:val="es-MX"/>
              </w:rPr>
              <w:t xml:space="preserve"> y Equidad</w:t>
            </w:r>
            <w:r w:rsidR="000F3751" w:rsidRPr="00CD4CD0">
              <w:rPr>
                <w:sz w:val="22"/>
                <w:szCs w:val="22"/>
                <w:lang w:val="es-MX"/>
              </w:rPr>
              <w:t xml:space="preserve"> (Generar acciones que permitan la igualdad de condiciones en el quehacer universitario, respetando la diversidad)</w:t>
            </w:r>
            <w:r w:rsidR="00411AB4" w:rsidRPr="00CD4CD0">
              <w:rPr>
                <w:sz w:val="22"/>
                <w:szCs w:val="22"/>
                <w:lang w:val="es-MX"/>
              </w:rPr>
              <w:t>.</w:t>
            </w:r>
          </w:p>
        </w:tc>
      </w:tr>
      <w:tr w:rsidR="00CD4CD0" w:rsidRPr="00CD4CD0" w14:paraId="2702B384" w14:textId="77777777" w:rsidTr="000A69DC">
        <w:trPr>
          <w:trHeight w:val="238"/>
        </w:trPr>
        <w:tc>
          <w:tcPr>
            <w:tcW w:w="290" w:type="dxa"/>
          </w:tcPr>
          <w:p w14:paraId="618D26AA" w14:textId="77777777" w:rsidR="002134B0" w:rsidRPr="00CD4CD0" w:rsidRDefault="002134B0" w:rsidP="00FA22AE">
            <w:pPr>
              <w:rPr>
                <w:sz w:val="22"/>
                <w:szCs w:val="22"/>
                <w:lang w:val="es-MX"/>
              </w:rPr>
            </w:pPr>
            <w:r w:rsidRPr="00CD4CD0">
              <w:rPr>
                <w:sz w:val="22"/>
                <w:szCs w:val="22"/>
                <w:lang w:val="es-MX"/>
              </w:rPr>
              <w:t>(</w:t>
            </w:r>
          </w:p>
        </w:tc>
        <w:tc>
          <w:tcPr>
            <w:tcW w:w="272" w:type="dxa"/>
          </w:tcPr>
          <w:p w14:paraId="7F113C45" w14:textId="77777777" w:rsidR="002134B0" w:rsidRPr="00CD4CD0" w:rsidRDefault="002134B0" w:rsidP="00FA22AE">
            <w:pPr>
              <w:rPr>
                <w:sz w:val="22"/>
                <w:szCs w:val="22"/>
                <w:lang w:val="es-MX"/>
              </w:rPr>
            </w:pPr>
          </w:p>
        </w:tc>
        <w:tc>
          <w:tcPr>
            <w:tcW w:w="290" w:type="dxa"/>
          </w:tcPr>
          <w:p w14:paraId="53420E37" w14:textId="77777777" w:rsidR="002134B0" w:rsidRPr="00CD4CD0" w:rsidRDefault="002134B0" w:rsidP="00FA22AE">
            <w:pPr>
              <w:rPr>
                <w:sz w:val="22"/>
                <w:szCs w:val="22"/>
                <w:lang w:val="es-MX"/>
              </w:rPr>
            </w:pPr>
            <w:r w:rsidRPr="00CD4CD0">
              <w:rPr>
                <w:sz w:val="22"/>
                <w:szCs w:val="22"/>
                <w:lang w:val="es-MX"/>
              </w:rPr>
              <w:t>)</w:t>
            </w:r>
          </w:p>
        </w:tc>
        <w:tc>
          <w:tcPr>
            <w:tcW w:w="9066" w:type="dxa"/>
          </w:tcPr>
          <w:p w14:paraId="2828243B" w14:textId="630764DE" w:rsidR="002134B0" w:rsidRPr="00CD4CD0" w:rsidRDefault="00E37731" w:rsidP="000F3751">
            <w:pPr>
              <w:rPr>
                <w:sz w:val="22"/>
                <w:szCs w:val="22"/>
                <w:lang w:val="es-MX"/>
              </w:rPr>
            </w:pPr>
            <w:r w:rsidRPr="00CD4CD0">
              <w:rPr>
                <w:b/>
                <w:bCs/>
                <w:sz w:val="22"/>
                <w:szCs w:val="22"/>
                <w:lang w:val="es-MX"/>
              </w:rPr>
              <w:t>Regionalización</w:t>
            </w:r>
            <w:r w:rsidR="000F3751" w:rsidRPr="00CD4CD0">
              <w:rPr>
                <w:sz w:val="22"/>
                <w:szCs w:val="22"/>
                <w:lang w:val="es-MX"/>
              </w:rPr>
              <w:t xml:space="preserve"> (Articular acciones que permitan adecuar los procesos de docencia, extensión y acción social e investigación a las necesidades de las regiones, que contribuyen al desarrollo integral del país)</w:t>
            </w:r>
            <w:r w:rsidR="00411AB4" w:rsidRPr="00CD4CD0">
              <w:rPr>
                <w:sz w:val="22"/>
                <w:szCs w:val="22"/>
                <w:lang w:val="es-MX"/>
              </w:rPr>
              <w:t>.</w:t>
            </w:r>
          </w:p>
        </w:tc>
      </w:tr>
      <w:tr w:rsidR="00CD4CD0" w:rsidRPr="00CD4CD0" w14:paraId="58B6EDDA" w14:textId="77777777" w:rsidTr="000A69DC">
        <w:trPr>
          <w:trHeight w:val="238"/>
        </w:trPr>
        <w:tc>
          <w:tcPr>
            <w:tcW w:w="290" w:type="dxa"/>
          </w:tcPr>
          <w:p w14:paraId="2DAD9EC1" w14:textId="77777777" w:rsidR="002134B0" w:rsidRPr="00CD4CD0" w:rsidRDefault="002134B0" w:rsidP="00FA22AE">
            <w:pPr>
              <w:rPr>
                <w:sz w:val="22"/>
                <w:szCs w:val="22"/>
                <w:lang w:val="es-MX"/>
              </w:rPr>
            </w:pPr>
            <w:r w:rsidRPr="00CD4CD0">
              <w:rPr>
                <w:sz w:val="22"/>
                <w:szCs w:val="22"/>
                <w:lang w:val="es-MX"/>
              </w:rPr>
              <w:t>(</w:t>
            </w:r>
          </w:p>
        </w:tc>
        <w:tc>
          <w:tcPr>
            <w:tcW w:w="272" w:type="dxa"/>
          </w:tcPr>
          <w:p w14:paraId="78B016BF" w14:textId="77777777" w:rsidR="002134B0" w:rsidRPr="00CD4CD0" w:rsidRDefault="002134B0" w:rsidP="00FA22AE">
            <w:pPr>
              <w:rPr>
                <w:sz w:val="22"/>
                <w:szCs w:val="22"/>
                <w:lang w:val="es-MX"/>
              </w:rPr>
            </w:pPr>
          </w:p>
        </w:tc>
        <w:tc>
          <w:tcPr>
            <w:tcW w:w="290" w:type="dxa"/>
          </w:tcPr>
          <w:p w14:paraId="166585EA" w14:textId="77777777" w:rsidR="002134B0" w:rsidRPr="00CD4CD0" w:rsidRDefault="002134B0" w:rsidP="00FA22AE">
            <w:pPr>
              <w:rPr>
                <w:sz w:val="22"/>
                <w:szCs w:val="22"/>
                <w:lang w:val="es-MX"/>
              </w:rPr>
            </w:pPr>
            <w:r w:rsidRPr="00CD4CD0">
              <w:rPr>
                <w:sz w:val="22"/>
                <w:szCs w:val="22"/>
                <w:lang w:val="es-MX"/>
              </w:rPr>
              <w:t>)</w:t>
            </w:r>
          </w:p>
        </w:tc>
        <w:tc>
          <w:tcPr>
            <w:tcW w:w="9066" w:type="dxa"/>
          </w:tcPr>
          <w:p w14:paraId="4FCF2478" w14:textId="27D8B5D9" w:rsidR="002134B0" w:rsidRPr="00CD4CD0" w:rsidRDefault="00B171C1" w:rsidP="0095152D">
            <w:pPr>
              <w:rPr>
                <w:sz w:val="22"/>
                <w:szCs w:val="22"/>
                <w:lang w:val="es-MX"/>
              </w:rPr>
            </w:pPr>
            <w:r w:rsidRPr="00CD4CD0">
              <w:rPr>
                <w:b/>
                <w:bCs/>
                <w:sz w:val="22"/>
                <w:szCs w:val="22"/>
                <w:lang w:val="es-MX"/>
              </w:rPr>
              <w:t>Internacionalización</w:t>
            </w:r>
            <w:r w:rsidR="0095152D" w:rsidRPr="00CD4CD0">
              <w:rPr>
                <w:sz w:val="22"/>
                <w:szCs w:val="22"/>
                <w:lang w:val="es-MX"/>
              </w:rPr>
              <w:t xml:space="preserve"> (Promover procesos de internacionalización que fortalezcan</w:t>
            </w:r>
            <w:r w:rsidR="00E84F28" w:rsidRPr="00CD4CD0">
              <w:rPr>
                <w:sz w:val="22"/>
                <w:szCs w:val="22"/>
                <w:lang w:val="es-MX"/>
              </w:rPr>
              <w:t xml:space="preserve"> </w:t>
            </w:r>
            <w:r w:rsidR="0095152D" w:rsidRPr="00CD4CD0">
              <w:rPr>
                <w:sz w:val="22"/>
                <w:szCs w:val="22"/>
                <w:lang w:val="es-MX"/>
              </w:rPr>
              <w:t>las actividades sustantivas</w:t>
            </w:r>
            <w:r w:rsidR="001343AE" w:rsidRPr="00CD4CD0">
              <w:rPr>
                <w:sz w:val="22"/>
                <w:szCs w:val="22"/>
                <w:lang w:val="es-MX"/>
              </w:rPr>
              <w:t>- Docencia, investigación,</w:t>
            </w:r>
            <w:r w:rsidR="00F41B43" w:rsidRPr="00CD4CD0">
              <w:rPr>
                <w:sz w:val="22"/>
                <w:szCs w:val="22"/>
                <w:lang w:val="es-MX"/>
              </w:rPr>
              <w:t xml:space="preserve"> Extensión y Acción Social, Vida Estudiantil</w:t>
            </w:r>
            <w:r w:rsidR="0095152D" w:rsidRPr="00CD4CD0">
              <w:rPr>
                <w:sz w:val="22"/>
                <w:szCs w:val="22"/>
                <w:lang w:val="es-MX"/>
              </w:rPr>
              <w:t>)</w:t>
            </w:r>
            <w:r w:rsidR="00411AB4" w:rsidRPr="00CD4CD0">
              <w:rPr>
                <w:sz w:val="22"/>
                <w:szCs w:val="22"/>
                <w:lang w:val="es-MX"/>
              </w:rPr>
              <w:t>.</w:t>
            </w:r>
          </w:p>
        </w:tc>
      </w:tr>
      <w:tr w:rsidR="00CD4CD0" w:rsidRPr="00CD4CD0" w14:paraId="5A23003F" w14:textId="77777777" w:rsidTr="00CD4CD0">
        <w:trPr>
          <w:trHeight w:val="73"/>
        </w:trPr>
        <w:tc>
          <w:tcPr>
            <w:tcW w:w="290" w:type="dxa"/>
          </w:tcPr>
          <w:p w14:paraId="7CCFB15D" w14:textId="77777777" w:rsidR="002134B0" w:rsidRPr="00CD4CD0" w:rsidRDefault="002134B0" w:rsidP="00FA22AE">
            <w:pPr>
              <w:rPr>
                <w:sz w:val="22"/>
                <w:szCs w:val="22"/>
                <w:lang w:val="es-MX"/>
              </w:rPr>
            </w:pPr>
            <w:r w:rsidRPr="00CD4CD0">
              <w:rPr>
                <w:sz w:val="22"/>
                <w:szCs w:val="22"/>
                <w:lang w:val="es-MX"/>
              </w:rPr>
              <w:t>(</w:t>
            </w:r>
          </w:p>
        </w:tc>
        <w:tc>
          <w:tcPr>
            <w:tcW w:w="272" w:type="dxa"/>
          </w:tcPr>
          <w:p w14:paraId="46D42F93" w14:textId="77777777" w:rsidR="002134B0" w:rsidRPr="00CD4CD0" w:rsidRDefault="002134B0" w:rsidP="00FA22AE">
            <w:pPr>
              <w:rPr>
                <w:sz w:val="22"/>
                <w:szCs w:val="22"/>
                <w:lang w:val="es-MX"/>
              </w:rPr>
            </w:pPr>
          </w:p>
        </w:tc>
        <w:tc>
          <w:tcPr>
            <w:tcW w:w="290" w:type="dxa"/>
          </w:tcPr>
          <w:p w14:paraId="5531FEBB" w14:textId="77777777" w:rsidR="002134B0" w:rsidRPr="00CD4CD0" w:rsidRDefault="002134B0" w:rsidP="00FA22AE">
            <w:pPr>
              <w:rPr>
                <w:sz w:val="22"/>
                <w:szCs w:val="22"/>
                <w:lang w:val="es-MX"/>
              </w:rPr>
            </w:pPr>
            <w:r w:rsidRPr="00CD4CD0">
              <w:rPr>
                <w:sz w:val="22"/>
                <w:szCs w:val="22"/>
                <w:lang w:val="es-MX"/>
              </w:rPr>
              <w:t>)</w:t>
            </w:r>
          </w:p>
        </w:tc>
        <w:tc>
          <w:tcPr>
            <w:tcW w:w="9066" w:type="dxa"/>
          </w:tcPr>
          <w:p w14:paraId="7A062E16" w14:textId="2DB585BF" w:rsidR="002134B0" w:rsidRPr="00CD4CD0" w:rsidRDefault="00B171C1" w:rsidP="00E84F28">
            <w:pPr>
              <w:rPr>
                <w:sz w:val="22"/>
                <w:szCs w:val="22"/>
                <w:lang w:val="es-MX"/>
              </w:rPr>
            </w:pPr>
            <w:r w:rsidRPr="00CD4CD0">
              <w:rPr>
                <w:b/>
                <w:bCs/>
                <w:sz w:val="22"/>
                <w:szCs w:val="22"/>
                <w:lang w:val="es-MX"/>
              </w:rPr>
              <w:t>Sostenibilidad</w:t>
            </w:r>
            <w:r w:rsidR="00E84F28" w:rsidRPr="00CD4CD0">
              <w:rPr>
                <w:sz w:val="22"/>
                <w:szCs w:val="22"/>
                <w:lang w:val="es-MX"/>
              </w:rPr>
              <w:t xml:space="preserve"> (Fortalecer las acciones que contribuyan al equilibrio económico y ambiental en el largo plazo)</w:t>
            </w:r>
            <w:r w:rsidR="00411AB4" w:rsidRPr="00CD4CD0">
              <w:rPr>
                <w:sz w:val="22"/>
                <w:szCs w:val="22"/>
                <w:lang w:val="es-MX"/>
              </w:rPr>
              <w:t>.</w:t>
            </w:r>
          </w:p>
        </w:tc>
      </w:tr>
    </w:tbl>
    <w:p w14:paraId="0C374329" w14:textId="77777777" w:rsidR="002134B0" w:rsidRDefault="002134B0" w:rsidP="00A80B76">
      <w:pPr>
        <w:rPr>
          <w:sz w:val="22"/>
          <w:szCs w:val="22"/>
          <w:lang w:val="es-MX"/>
        </w:rPr>
      </w:pPr>
    </w:p>
    <w:p w14:paraId="61F1384C" w14:textId="11761683" w:rsidR="002A0FB2" w:rsidRPr="000F78F8" w:rsidRDefault="002A0FB2" w:rsidP="00697C01">
      <w:pPr>
        <w:pStyle w:val="Ttulo2"/>
        <w:numPr>
          <w:ilvl w:val="1"/>
          <w:numId w:val="17"/>
        </w:numPr>
        <w:rPr>
          <w:rFonts w:ascii="Times New Roman" w:hAnsi="Times New Roman" w:cs="Times New Roman"/>
          <w:b/>
          <w:bCs/>
          <w:color w:val="auto"/>
          <w:sz w:val="30"/>
          <w:szCs w:val="30"/>
        </w:rPr>
      </w:pPr>
      <w:bookmarkStart w:id="30" w:name="_Toc184637091"/>
      <w:r w:rsidRPr="000F78F8">
        <w:rPr>
          <w:rFonts w:ascii="Times New Roman" w:hAnsi="Times New Roman" w:cs="Times New Roman"/>
          <w:b/>
          <w:bCs/>
          <w:color w:val="auto"/>
          <w:sz w:val="30"/>
          <w:szCs w:val="30"/>
        </w:rPr>
        <w:t xml:space="preserve">Estrategia </w:t>
      </w:r>
      <w:r w:rsidR="000F78F8">
        <w:rPr>
          <w:rFonts w:ascii="Times New Roman" w:hAnsi="Times New Roman" w:cs="Times New Roman"/>
          <w:b/>
          <w:bCs/>
          <w:color w:val="auto"/>
          <w:sz w:val="30"/>
          <w:szCs w:val="30"/>
        </w:rPr>
        <w:t>d</w:t>
      </w:r>
      <w:r w:rsidR="000F78F8" w:rsidRPr="000F78F8">
        <w:rPr>
          <w:rFonts w:ascii="Times New Roman" w:hAnsi="Times New Roman" w:cs="Times New Roman"/>
          <w:b/>
          <w:bCs/>
          <w:color w:val="auto"/>
          <w:sz w:val="30"/>
          <w:szCs w:val="30"/>
        </w:rPr>
        <w:t xml:space="preserve">e </w:t>
      </w:r>
      <w:r w:rsidR="00133019">
        <w:rPr>
          <w:rFonts w:ascii="Times New Roman" w:hAnsi="Times New Roman" w:cs="Times New Roman"/>
          <w:b/>
          <w:bCs/>
          <w:color w:val="auto"/>
          <w:sz w:val="30"/>
          <w:szCs w:val="30"/>
        </w:rPr>
        <w:t>d</w:t>
      </w:r>
      <w:r w:rsidR="000F78F8" w:rsidRPr="000F78F8">
        <w:rPr>
          <w:rFonts w:ascii="Times New Roman" w:hAnsi="Times New Roman" w:cs="Times New Roman"/>
          <w:b/>
          <w:bCs/>
          <w:color w:val="auto"/>
          <w:sz w:val="30"/>
          <w:szCs w:val="30"/>
        </w:rPr>
        <w:t xml:space="preserve">ifusión </w:t>
      </w:r>
      <w:r w:rsidR="000F78F8">
        <w:rPr>
          <w:rFonts w:ascii="Times New Roman" w:hAnsi="Times New Roman" w:cs="Times New Roman"/>
          <w:b/>
          <w:bCs/>
          <w:color w:val="auto"/>
          <w:sz w:val="30"/>
          <w:szCs w:val="30"/>
        </w:rPr>
        <w:t>y</w:t>
      </w:r>
      <w:r w:rsidR="000F78F8" w:rsidRPr="000F78F8">
        <w:rPr>
          <w:rFonts w:ascii="Times New Roman" w:hAnsi="Times New Roman" w:cs="Times New Roman"/>
          <w:b/>
          <w:bCs/>
          <w:color w:val="auto"/>
          <w:sz w:val="30"/>
          <w:szCs w:val="30"/>
        </w:rPr>
        <w:t xml:space="preserve"> </w:t>
      </w:r>
      <w:r w:rsidR="00133019">
        <w:rPr>
          <w:rFonts w:ascii="Times New Roman" w:hAnsi="Times New Roman" w:cs="Times New Roman"/>
          <w:b/>
          <w:bCs/>
          <w:color w:val="auto"/>
          <w:sz w:val="30"/>
          <w:szCs w:val="30"/>
        </w:rPr>
        <w:t>t</w:t>
      </w:r>
      <w:r w:rsidR="000F78F8" w:rsidRPr="000F78F8">
        <w:rPr>
          <w:rFonts w:ascii="Times New Roman" w:hAnsi="Times New Roman" w:cs="Times New Roman"/>
          <w:b/>
          <w:bCs/>
          <w:color w:val="auto"/>
          <w:sz w:val="30"/>
          <w:szCs w:val="30"/>
        </w:rPr>
        <w:t xml:space="preserve">ransferencia </w:t>
      </w:r>
      <w:r w:rsidR="000F78F8">
        <w:rPr>
          <w:rFonts w:ascii="Times New Roman" w:hAnsi="Times New Roman" w:cs="Times New Roman"/>
          <w:b/>
          <w:bCs/>
          <w:color w:val="auto"/>
          <w:sz w:val="30"/>
          <w:szCs w:val="30"/>
        </w:rPr>
        <w:t>d</w:t>
      </w:r>
      <w:r w:rsidR="000F78F8" w:rsidRPr="000F78F8">
        <w:rPr>
          <w:rFonts w:ascii="Times New Roman" w:hAnsi="Times New Roman" w:cs="Times New Roman"/>
          <w:b/>
          <w:bCs/>
          <w:color w:val="auto"/>
          <w:sz w:val="30"/>
          <w:szCs w:val="30"/>
        </w:rPr>
        <w:t xml:space="preserve">e </w:t>
      </w:r>
      <w:r w:rsidR="00133019">
        <w:rPr>
          <w:rFonts w:ascii="Times New Roman" w:hAnsi="Times New Roman" w:cs="Times New Roman"/>
          <w:b/>
          <w:bCs/>
          <w:color w:val="auto"/>
          <w:sz w:val="30"/>
          <w:szCs w:val="30"/>
        </w:rPr>
        <w:t>c</w:t>
      </w:r>
      <w:r w:rsidR="00F00FA1">
        <w:rPr>
          <w:rFonts w:ascii="Times New Roman" w:hAnsi="Times New Roman" w:cs="Times New Roman"/>
          <w:b/>
          <w:bCs/>
          <w:color w:val="auto"/>
          <w:sz w:val="30"/>
          <w:szCs w:val="30"/>
        </w:rPr>
        <w:t>onocimiento</w:t>
      </w:r>
      <w:bookmarkEnd w:id="30"/>
    </w:p>
    <w:p w14:paraId="47E8896C" w14:textId="77777777" w:rsidR="000D2660" w:rsidRDefault="000D2660" w:rsidP="00A80B76">
      <w:pPr>
        <w:rPr>
          <w:color w:val="00B0F0"/>
          <w:lang w:val="es-MX"/>
        </w:rPr>
      </w:pPr>
    </w:p>
    <w:p w14:paraId="7E0993A6" w14:textId="5B189EE7" w:rsidR="002A0FB2" w:rsidRPr="000D2660" w:rsidRDefault="000D2660" w:rsidP="00A80B76">
      <w:pPr>
        <w:jc w:val="both"/>
        <w:rPr>
          <w:bCs/>
          <w:i/>
          <w:iCs/>
          <w:color w:val="00B0F0"/>
          <w:sz w:val="22"/>
          <w:szCs w:val="22"/>
          <w:lang w:val="es-MX"/>
        </w:rPr>
      </w:pPr>
      <w:r>
        <w:rPr>
          <w:bCs/>
          <w:i/>
          <w:iCs/>
          <w:color w:val="00B0F0"/>
          <w:sz w:val="22"/>
          <w:szCs w:val="22"/>
          <w:lang w:val="es-MX"/>
        </w:rPr>
        <w:t>[</w:t>
      </w:r>
      <w:r w:rsidR="002A0FB2" w:rsidRPr="000D2660">
        <w:rPr>
          <w:bCs/>
          <w:i/>
          <w:iCs/>
          <w:color w:val="00B0F0"/>
          <w:sz w:val="22"/>
          <w:szCs w:val="22"/>
          <w:lang w:val="es-MX"/>
        </w:rPr>
        <w:t>Integra actividades para la difusión y divulgación del proyecto que amplíen el conocimiento y enriquezcan el aporte de la temática (</w:t>
      </w:r>
      <w:r w:rsidR="00A80B76" w:rsidRPr="000D2660">
        <w:rPr>
          <w:bCs/>
          <w:i/>
          <w:iCs/>
          <w:color w:val="00B0F0"/>
          <w:sz w:val="22"/>
          <w:szCs w:val="22"/>
          <w:lang w:val="es-MX"/>
        </w:rPr>
        <w:t>exposiciones</w:t>
      </w:r>
      <w:r w:rsidR="002A0FB2" w:rsidRPr="000D2660">
        <w:rPr>
          <w:bCs/>
          <w:i/>
          <w:iCs/>
          <w:color w:val="00B0F0"/>
          <w:sz w:val="22"/>
          <w:szCs w:val="22"/>
          <w:lang w:val="es-MX"/>
        </w:rPr>
        <w:t xml:space="preserve">, ponencias, notas radiales, notas </w:t>
      </w:r>
      <w:r w:rsidR="00A80B76" w:rsidRPr="000D2660">
        <w:rPr>
          <w:bCs/>
          <w:i/>
          <w:iCs/>
          <w:color w:val="00B0F0"/>
          <w:sz w:val="22"/>
          <w:szCs w:val="22"/>
          <w:lang w:val="es-MX"/>
        </w:rPr>
        <w:t>periodísticas</w:t>
      </w:r>
      <w:r w:rsidR="002A0FB2" w:rsidRPr="000D2660">
        <w:rPr>
          <w:bCs/>
          <w:i/>
          <w:iCs/>
          <w:color w:val="00B0F0"/>
          <w:sz w:val="22"/>
          <w:szCs w:val="22"/>
          <w:lang w:val="es-MX"/>
        </w:rPr>
        <w:t>, entre otras).</w:t>
      </w:r>
    </w:p>
    <w:p w14:paraId="5072318D" w14:textId="77777777" w:rsidR="002A0FB2" w:rsidRPr="000D2660" w:rsidRDefault="002A0FB2" w:rsidP="00A80B76">
      <w:pPr>
        <w:jc w:val="both"/>
        <w:rPr>
          <w:i/>
          <w:iCs/>
          <w:color w:val="00B0F0"/>
          <w:sz w:val="22"/>
          <w:szCs w:val="22"/>
          <w:bdr w:val="none" w:sz="0" w:space="0" w:color="auto" w:frame="1"/>
          <w:lang w:val="es-MX"/>
        </w:rPr>
      </w:pPr>
    </w:p>
    <w:p w14:paraId="47E3DDF1" w14:textId="3EA75C74" w:rsidR="002A0FB2" w:rsidRPr="000D2660" w:rsidRDefault="002A0FB2" w:rsidP="00A80B76">
      <w:pPr>
        <w:jc w:val="both"/>
        <w:rPr>
          <w:bCs/>
          <w:i/>
          <w:iCs/>
          <w:color w:val="00B0F0"/>
          <w:sz w:val="22"/>
          <w:szCs w:val="22"/>
          <w:lang w:val="es-MX"/>
        </w:rPr>
      </w:pPr>
      <w:r w:rsidRPr="000D2660">
        <w:rPr>
          <w:bCs/>
          <w:i/>
          <w:iCs/>
          <w:color w:val="00B0F0"/>
          <w:sz w:val="22"/>
          <w:szCs w:val="22"/>
          <w:lang w:val="es-MX"/>
        </w:rPr>
        <w:t>Actividades de comunicación reguladas por las directrices y políticas emitidas por el órgano encargado de la gestión de la investigación sin perjuicio de las que puedan formular otros órganos en el ejercicio de sus competencias. El recurso humano de cada propuesta debe proponer medios de divulgación entre la comunidad científica nacional e internacional de los resultados y hallazgos de las propuestas de investigación, de la forma que estimen conveniente, siempre que cumplan con los estándares académicos institucionales y salvaguarden los derechos de propiedad intelectual inherentes a la Universidad (Consejo Universitario, 2016)</w:t>
      </w:r>
      <w:r w:rsidR="000D2660">
        <w:rPr>
          <w:bCs/>
          <w:i/>
          <w:iCs/>
          <w:color w:val="00B0F0"/>
          <w:sz w:val="22"/>
          <w:szCs w:val="22"/>
          <w:lang w:val="es-MX"/>
        </w:rPr>
        <w:t>]</w:t>
      </w:r>
    </w:p>
    <w:p w14:paraId="0A692601" w14:textId="77777777" w:rsidR="002F1631" w:rsidRPr="000F78F8" w:rsidRDefault="002F1631" w:rsidP="00A80B76">
      <w:pPr>
        <w:jc w:val="both"/>
        <w:rPr>
          <w:bCs/>
          <w:i/>
          <w:iCs/>
          <w:sz w:val="22"/>
          <w:szCs w:val="22"/>
          <w:lang w:val="es-MX"/>
        </w:rPr>
      </w:pPr>
    </w:p>
    <w:p w14:paraId="37A451AE" w14:textId="108F82C8" w:rsidR="00E418A3" w:rsidRDefault="002077B9" w:rsidP="00697C01">
      <w:pPr>
        <w:pStyle w:val="Ttulo2"/>
        <w:numPr>
          <w:ilvl w:val="1"/>
          <w:numId w:val="17"/>
        </w:numPr>
        <w:rPr>
          <w:rFonts w:ascii="Times New Roman" w:hAnsi="Times New Roman" w:cs="Times New Roman"/>
          <w:b/>
          <w:bCs/>
          <w:color w:val="auto"/>
          <w:sz w:val="30"/>
          <w:szCs w:val="30"/>
        </w:rPr>
      </w:pPr>
      <w:bookmarkStart w:id="31" w:name="_Toc184637092"/>
      <w:bookmarkEnd w:id="23"/>
      <w:r>
        <w:rPr>
          <w:rFonts w:ascii="Times New Roman" w:hAnsi="Times New Roman" w:cs="Times New Roman"/>
          <w:b/>
          <w:bCs/>
          <w:color w:val="auto"/>
          <w:sz w:val="30"/>
          <w:szCs w:val="30"/>
        </w:rPr>
        <w:t xml:space="preserve">Personas </w:t>
      </w:r>
      <w:r w:rsidR="00133019">
        <w:rPr>
          <w:rFonts w:ascii="Times New Roman" w:hAnsi="Times New Roman" w:cs="Times New Roman"/>
          <w:b/>
          <w:bCs/>
          <w:color w:val="auto"/>
          <w:sz w:val="30"/>
          <w:szCs w:val="30"/>
        </w:rPr>
        <w:t>p</w:t>
      </w:r>
      <w:r>
        <w:rPr>
          <w:rFonts w:ascii="Times New Roman" w:hAnsi="Times New Roman" w:cs="Times New Roman"/>
          <w:b/>
          <w:bCs/>
          <w:color w:val="auto"/>
          <w:sz w:val="30"/>
          <w:szCs w:val="30"/>
        </w:rPr>
        <w:t>royectistas</w:t>
      </w:r>
      <w:bookmarkEnd w:id="31"/>
    </w:p>
    <w:p w14:paraId="0D4D7607" w14:textId="77777777" w:rsidR="00305EE9" w:rsidRPr="00305EE9" w:rsidRDefault="00305EE9" w:rsidP="00305EE9"/>
    <w:p w14:paraId="43049CB9" w14:textId="103B93D1" w:rsidR="008149FD" w:rsidRPr="008149FD" w:rsidRDefault="008149FD" w:rsidP="00305EE9">
      <w:pPr>
        <w:jc w:val="both"/>
        <w:rPr>
          <w:color w:val="00B0F0"/>
          <w:sz w:val="22"/>
          <w:szCs w:val="22"/>
          <w:lang w:val="es-MX"/>
        </w:rPr>
      </w:pPr>
      <w:r w:rsidRPr="008149FD">
        <w:rPr>
          <w:color w:val="00B0F0"/>
          <w:sz w:val="22"/>
          <w:szCs w:val="22"/>
          <w:lang w:val="es-MX"/>
        </w:rPr>
        <w:t>[Indique la información correspondiente de las personas que estarán par</w:t>
      </w:r>
      <w:r w:rsidR="00305EE9">
        <w:rPr>
          <w:color w:val="00B0F0"/>
          <w:sz w:val="22"/>
          <w:szCs w:val="22"/>
          <w:lang w:val="es-MX"/>
        </w:rPr>
        <w:t>ti</w:t>
      </w:r>
      <w:r w:rsidRPr="008149FD">
        <w:rPr>
          <w:color w:val="00B0F0"/>
          <w:sz w:val="22"/>
          <w:szCs w:val="22"/>
          <w:lang w:val="es-MX"/>
        </w:rPr>
        <w:t>cipando en la ejecución de la propuesta.</w:t>
      </w:r>
    </w:p>
    <w:p w14:paraId="22FD4411" w14:textId="77777777" w:rsidR="008149FD" w:rsidRPr="008149FD" w:rsidRDefault="008149FD" w:rsidP="00305EE9">
      <w:pPr>
        <w:jc w:val="both"/>
        <w:rPr>
          <w:color w:val="00B0F0"/>
          <w:sz w:val="22"/>
          <w:szCs w:val="22"/>
          <w:lang w:val="es-MX"/>
        </w:rPr>
      </w:pPr>
      <w:r w:rsidRPr="008149FD">
        <w:rPr>
          <w:color w:val="00B0F0"/>
          <w:sz w:val="22"/>
          <w:szCs w:val="22"/>
          <w:lang w:val="es-MX"/>
        </w:rPr>
        <w:t>Indicar la carga correspondiente para cada persona y aclarar si es ad honorem, incluido en carga académica o en</w:t>
      </w:r>
    </w:p>
    <w:p w14:paraId="6929185D" w14:textId="77777777" w:rsidR="008149FD" w:rsidRDefault="008149FD" w:rsidP="00305EE9">
      <w:pPr>
        <w:jc w:val="both"/>
        <w:rPr>
          <w:color w:val="00B0F0"/>
          <w:sz w:val="22"/>
          <w:szCs w:val="22"/>
          <w:lang w:val="es-MX"/>
        </w:rPr>
      </w:pPr>
      <w:r w:rsidRPr="008149FD">
        <w:rPr>
          <w:color w:val="00B0F0"/>
          <w:sz w:val="22"/>
          <w:szCs w:val="22"/>
          <w:lang w:val="es-MX"/>
        </w:rPr>
        <w:t>contratación].</w:t>
      </w:r>
    </w:p>
    <w:p w14:paraId="7CEEB599" w14:textId="77777777" w:rsidR="008149FD" w:rsidRPr="008149FD" w:rsidRDefault="008149FD" w:rsidP="00305EE9">
      <w:pPr>
        <w:jc w:val="both"/>
        <w:rPr>
          <w:color w:val="00B0F0"/>
          <w:sz w:val="22"/>
          <w:szCs w:val="22"/>
          <w:lang w:val="es-MX"/>
        </w:rPr>
      </w:pPr>
    </w:p>
    <w:p w14:paraId="68989FF8" w14:textId="34AA7EE6" w:rsidR="008149FD" w:rsidRPr="008149FD" w:rsidRDefault="008149FD" w:rsidP="00305EE9">
      <w:pPr>
        <w:jc w:val="both"/>
        <w:rPr>
          <w:color w:val="00B0F0"/>
          <w:sz w:val="22"/>
          <w:szCs w:val="22"/>
          <w:lang w:val="es-MX"/>
        </w:rPr>
      </w:pPr>
      <w:r w:rsidRPr="008149FD">
        <w:rPr>
          <w:color w:val="00B0F0"/>
          <w:sz w:val="22"/>
          <w:szCs w:val="22"/>
          <w:lang w:val="es-MX"/>
        </w:rPr>
        <w:t>[La par</w:t>
      </w:r>
      <w:r w:rsidR="00305EE9">
        <w:rPr>
          <w:color w:val="00B0F0"/>
          <w:sz w:val="22"/>
          <w:szCs w:val="22"/>
          <w:lang w:val="es-MX"/>
        </w:rPr>
        <w:t>ti</w:t>
      </w:r>
      <w:r w:rsidRPr="008149FD">
        <w:rPr>
          <w:color w:val="00B0F0"/>
          <w:sz w:val="22"/>
          <w:szCs w:val="22"/>
          <w:lang w:val="es-MX"/>
        </w:rPr>
        <w:t>cipación de personas tutoras, técnicos de apoyo a la academia y funcionarios de las Sedes Universitarias</w:t>
      </w:r>
    </w:p>
    <w:p w14:paraId="423DD46C" w14:textId="77777777" w:rsidR="008149FD" w:rsidRPr="008149FD" w:rsidRDefault="008149FD" w:rsidP="00305EE9">
      <w:pPr>
        <w:jc w:val="both"/>
        <w:rPr>
          <w:color w:val="00B0F0"/>
          <w:sz w:val="22"/>
          <w:szCs w:val="22"/>
          <w:lang w:val="es-MX"/>
        </w:rPr>
      </w:pPr>
      <w:r w:rsidRPr="008149FD">
        <w:rPr>
          <w:color w:val="00B0F0"/>
          <w:sz w:val="22"/>
          <w:szCs w:val="22"/>
          <w:lang w:val="es-MX"/>
        </w:rPr>
        <w:t>deberán contar con el visto bueno de la jefatura inmediata y las personas encargadas de cátedra y de programa con</w:t>
      </w:r>
    </w:p>
    <w:p w14:paraId="590AF937" w14:textId="6C4A80DB" w:rsidR="008149FD" w:rsidRDefault="008149FD" w:rsidP="00305EE9">
      <w:pPr>
        <w:jc w:val="both"/>
        <w:rPr>
          <w:color w:val="00B0F0"/>
          <w:sz w:val="22"/>
          <w:szCs w:val="22"/>
          <w:lang w:val="es-MX"/>
        </w:rPr>
      </w:pPr>
      <w:r w:rsidRPr="008149FD">
        <w:rPr>
          <w:color w:val="00B0F0"/>
          <w:sz w:val="22"/>
          <w:szCs w:val="22"/>
          <w:lang w:val="es-MX"/>
        </w:rPr>
        <w:t>el apoyo de la CAE respec</w:t>
      </w:r>
      <w:r w:rsidR="00305EE9">
        <w:rPr>
          <w:color w:val="00B0F0"/>
          <w:sz w:val="22"/>
          <w:szCs w:val="22"/>
          <w:lang w:val="es-MX"/>
        </w:rPr>
        <w:t>ti</w:t>
      </w:r>
      <w:r w:rsidRPr="008149FD">
        <w:rPr>
          <w:color w:val="00B0F0"/>
          <w:sz w:val="22"/>
          <w:szCs w:val="22"/>
          <w:lang w:val="es-MX"/>
        </w:rPr>
        <w:t>va].</w:t>
      </w:r>
    </w:p>
    <w:p w14:paraId="2BD796BB" w14:textId="77777777" w:rsidR="008149FD" w:rsidRPr="008149FD" w:rsidRDefault="008149FD" w:rsidP="00305EE9">
      <w:pPr>
        <w:jc w:val="both"/>
        <w:rPr>
          <w:color w:val="00B0F0"/>
          <w:sz w:val="22"/>
          <w:szCs w:val="22"/>
          <w:lang w:val="es-MX"/>
        </w:rPr>
      </w:pPr>
    </w:p>
    <w:p w14:paraId="1507A5D9" w14:textId="77777777" w:rsidR="008149FD" w:rsidRPr="008149FD" w:rsidRDefault="008149FD" w:rsidP="00305EE9">
      <w:pPr>
        <w:jc w:val="both"/>
        <w:rPr>
          <w:b/>
          <w:bCs/>
          <w:color w:val="00B0F0"/>
          <w:sz w:val="22"/>
          <w:szCs w:val="22"/>
          <w:lang w:val="es-MX"/>
        </w:rPr>
      </w:pPr>
      <w:r w:rsidRPr="008149FD">
        <w:rPr>
          <w:b/>
          <w:bCs/>
          <w:color w:val="00B0F0"/>
          <w:sz w:val="22"/>
          <w:szCs w:val="22"/>
          <w:lang w:val="es-MX"/>
        </w:rPr>
        <w:lastRenderedPageBreak/>
        <w:t>Rol/Condición</w:t>
      </w:r>
    </w:p>
    <w:p w14:paraId="61723AC4" w14:textId="77777777" w:rsidR="008149FD" w:rsidRPr="008149FD" w:rsidRDefault="008149FD" w:rsidP="00305EE9">
      <w:pPr>
        <w:jc w:val="both"/>
        <w:rPr>
          <w:color w:val="00B0F0"/>
          <w:sz w:val="22"/>
          <w:szCs w:val="22"/>
          <w:lang w:val="es-MX"/>
        </w:rPr>
      </w:pPr>
      <w:r w:rsidRPr="008149FD">
        <w:rPr>
          <w:color w:val="00B0F0"/>
          <w:sz w:val="22"/>
          <w:szCs w:val="22"/>
          <w:lang w:val="es-MX"/>
        </w:rPr>
        <w:t>CP: Coordinador de proyecto</w:t>
      </w:r>
    </w:p>
    <w:p w14:paraId="76454F3C" w14:textId="0FA24696" w:rsidR="008149FD" w:rsidRPr="008149FD" w:rsidRDefault="008149FD" w:rsidP="00305EE9">
      <w:pPr>
        <w:jc w:val="both"/>
        <w:rPr>
          <w:color w:val="00B0F0"/>
          <w:sz w:val="22"/>
          <w:szCs w:val="22"/>
          <w:lang w:val="es-MX"/>
        </w:rPr>
      </w:pPr>
      <w:r w:rsidRPr="008149FD">
        <w:rPr>
          <w:color w:val="00B0F0"/>
          <w:sz w:val="22"/>
          <w:szCs w:val="22"/>
          <w:lang w:val="es-MX"/>
        </w:rPr>
        <w:t>CA: Coordinador administra</w:t>
      </w:r>
      <w:r w:rsidR="00305EE9">
        <w:rPr>
          <w:color w:val="00B0F0"/>
          <w:sz w:val="22"/>
          <w:szCs w:val="22"/>
          <w:lang w:val="es-MX"/>
        </w:rPr>
        <w:t>ti</w:t>
      </w:r>
      <w:r w:rsidRPr="008149FD">
        <w:rPr>
          <w:color w:val="00B0F0"/>
          <w:sz w:val="22"/>
          <w:szCs w:val="22"/>
          <w:lang w:val="es-MX"/>
        </w:rPr>
        <w:t>vo (Jefes de Sedes Universitarias)</w:t>
      </w:r>
    </w:p>
    <w:p w14:paraId="5BFDAF6D" w14:textId="78362E55" w:rsidR="008149FD" w:rsidRPr="008149FD" w:rsidRDefault="008149FD" w:rsidP="00305EE9">
      <w:pPr>
        <w:jc w:val="both"/>
        <w:rPr>
          <w:color w:val="00B0F0"/>
          <w:sz w:val="22"/>
          <w:szCs w:val="22"/>
          <w:lang w:val="es-MX"/>
        </w:rPr>
      </w:pPr>
      <w:r w:rsidRPr="008149FD">
        <w:rPr>
          <w:color w:val="00B0F0"/>
          <w:sz w:val="22"/>
          <w:szCs w:val="22"/>
          <w:lang w:val="es-MX"/>
        </w:rPr>
        <w:t>I: Inves</w:t>
      </w:r>
      <w:r w:rsidR="00305EE9">
        <w:rPr>
          <w:color w:val="00B0F0"/>
          <w:sz w:val="22"/>
          <w:szCs w:val="22"/>
          <w:lang w:val="es-MX"/>
        </w:rPr>
        <w:t>ti</w:t>
      </w:r>
      <w:r w:rsidRPr="008149FD">
        <w:rPr>
          <w:color w:val="00B0F0"/>
          <w:sz w:val="22"/>
          <w:szCs w:val="22"/>
          <w:lang w:val="es-MX"/>
        </w:rPr>
        <w:t>gador</w:t>
      </w:r>
    </w:p>
    <w:p w14:paraId="2E3FC18A" w14:textId="77777777" w:rsidR="008149FD" w:rsidRPr="008149FD" w:rsidRDefault="008149FD" w:rsidP="00305EE9">
      <w:pPr>
        <w:jc w:val="both"/>
        <w:rPr>
          <w:color w:val="00B0F0"/>
          <w:sz w:val="22"/>
          <w:szCs w:val="22"/>
          <w:lang w:val="es-MX"/>
        </w:rPr>
      </w:pPr>
      <w:r w:rsidRPr="008149FD">
        <w:rPr>
          <w:color w:val="00B0F0"/>
          <w:sz w:val="22"/>
          <w:szCs w:val="22"/>
          <w:lang w:val="es-MX"/>
        </w:rPr>
        <w:t>E: Extensionista</w:t>
      </w:r>
    </w:p>
    <w:p w14:paraId="5EF095E9" w14:textId="77777777" w:rsidR="008149FD" w:rsidRPr="008149FD" w:rsidRDefault="008149FD" w:rsidP="00305EE9">
      <w:pPr>
        <w:jc w:val="both"/>
        <w:rPr>
          <w:color w:val="00B0F0"/>
          <w:sz w:val="22"/>
          <w:szCs w:val="22"/>
          <w:lang w:val="es-MX"/>
        </w:rPr>
      </w:pPr>
      <w:r w:rsidRPr="008149FD">
        <w:rPr>
          <w:color w:val="00B0F0"/>
          <w:sz w:val="22"/>
          <w:szCs w:val="22"/>
          <w:lang w:val="es-MX"/>
        </w:rPr>
        <w:t>TA: Técnico de apoyo</w:t>
      </w:r>
    </w:p>
    <w:p w14:paraId="536922AE" w14:textId="4EB3F01F" w:rsidR="008149FD" w:rsidRPr="004A2C2F" w:rsidRDefault="008149FD" w:rsidP="00305EE9">
      <w:pPr>
        <w:jc w:val="both"/>
        <w:rPr>
          <w:color w:val="00B0F0"/>
          <w:sz w:val="22"/>
          <w:szCs w:val="22"/>
        </w:rPr>
      </w:pPr>
      <w:r w:rsidRPr="008149FD">
        <w:rPr>
          <w:color w:val="00B0F0"/>
          <w:sz w:val="22"/>
          <w:szCs w:val="22"/>
          <w:lang w:val="es-MX"/>
        </w:rPr>
        <w:t>CE: Colaborador externo</w:t>
      </w:r>
    </w:p>
    <w:p w14:paraId="650E56B6" w14:textId="77777777" w:rsidR="006548BF" w:rsidRPr="000F78F8" w:rsidRDefault="006548BF" w:rsidP="00A80B76">
      <w:pPr>
        <w:jc w:val="both"/>
        <w:rPr>
          <w:b/>
          <w:sz w:val="22"/>
          <w:szCs w:val="22"/>
        </w:rPr>
      </w:pPr>
    </w:p>
    <w:tbl>
      <w:tblPr>
        <w:tblStyle w:val="Tablaconcuadrcula"/>
        <w:tblW w:w="5000" w:type="pct"/>
        <w:tblLayout w:type="fixed"/>
        <w:tblLook w:val="04A0" w:firstRow="1" w:lastRow="0" w:firstColumn="1" w:lastColumn="0" w:noHBand="0" w:noVBand="1"/>
      </w:tblPr>
      <w:tblGrid>
        <w:gridCol w:w="1869"/>
        <w:gridCol w:w="1537"/>
        <w:gridCol w:w="1410"/>
        <w:gridCol w:w="2207"/>
        <w:gridCol w:w="1476"/>
        <w:gridCol w:w="1571"/>
      </w:tblGrid>
      <w:tr w:rsidR="00407012" w:rsidRPr="000F78F8" w14:paraId="27E0207D" w14:textId="2A8F322C" w:rsidTr="000F78F8">
        <w:trPr>
          <w:trHeight w:val="649"/>
        </w:trPr>
        <w:tc>
          <w:tcPr>
            <w:tcW w:w="928" w:type="pct"/>
            <w:shd w:val="clear" w:color="auto" w:fill="BFBFBF" w:themeFill="background1" w:themeFillShade="BF"/>
            <w:vAlign w:val="center"/>
          </w:tcPr>
          <w:p w14:paraId="2DEF61F3" w14:textId="196D1736" w:rsidR="00407012" w:rsidRPr="000F78F8" w:rsidRDefault="00407012" w:rsidP="000F78F8">
            <w:pPr>
              <w:pStyle w:val="Prrafodelista"/>
              <w:spacing w:after="0" w:line="240" w:lineRule="auto"/>
              <w:ind w:left="0"/>
              <w:jc w:val="center"/>
              <w:rPr>
                <w:rFonts w:ascii="Times New Roman" w:hAnsi="Times New Roman"/>
                <w:b/>
                <w:sz w:val="24"/>
                <w:szCs w:val="24"/>
              </w:rPr>
            </w:pPr>
            <w:r w:rsidRPr="000F78F8">
              <w:rPr>
                <w:rFonts w:ascii="Times New Roman" w:hAnsi="Times New Roman"/>
                <w:b/>
                <w:sz w:val="24"/>
                <w:szCs w:val="24"/>
              </w:rPr>
              <w:t>Nombre</w:t>
            </w:r>
          </w:p>
        </w:tc>
        <w:tc>
          <w:tcPr>
            <w:tcW w:w="763" w:type="pct"/>
            <w:shd w:val="clear" w:color="auto" w:fill="BFBFBF" w:themeFill="background1" w:themeFillShade="BF"/>
            <w:vAlign w:val="center"/>
          </w:tcPr>
          <w:p w14:paraId="538D8516" w14:textId="45EA7273" w:rsidR="00407012" w:rsidRPr="000F78F8" w:rsidRDefault="00407012" w:rsidP="000F78F8">
            <w:pPr>
              <w:pStyle w:val="Prrafodelista"/>
              <w:spacing w:after="0" w:line="240" w:lineRule="auto"/>
              <w:ind w:left="0"/>
              <w:jc w:val="center"/>
              <w:rPr>
                <w:rFonts w:ascii="Times New Roman" w:hAnsi="Times New Roman"/>
                <w:b/>
                <w:sz w:val="24"/>
                <w:szCs w:val="24"/>
                <w:lang w:val="es-MX"/>
              </w:rPr>
            </w:pPr>
            <w:r w:rsidRPr="000F78F8">
              <w:rPr>
                <w:rFonts w:ascii="Times New Roman" w:hAnsi="Times New Roman"/>
                <w:b/>
                <w:sz w:val="24"/>
                <w:szCs w:val="24"/>
                <w:lang w:val="es-MX"/>
              </w:rPr>
              <w:t>Dependencia</w:t>
            </w:r>
          </w:p>
        </w:tc>
        <w:tc>
          <w:tcPr>
            <w:tcW w:w="700" w:type="pct"/>
            <w:shd w:val="clear" w:color="auto" w:fill="BFBFBF" w:themeFill="background1" w:themeFillShade="BF"/>
            <w:vAlign w:val="center"/>
          </w:tcPr>
          <w:p w14:paraId="773786B7" w14:textId="0E823DFC" w:rsidR="00407012" w:rsidRPr="000F78F8" w:rsidRDefault="00407012" w:rsidP="000F78F8">
            <w:pPr>
              <w:pStyle w:val="Prrafodelista"/>
              <w:spacing w:after="0" w:line="240" w:lineRule="auto"/>
              <w:ind w:left="0"/>
              <w:jc w:val="center"/>
              <w:rPr>
                <w:rFonts w:ascii="Times New Roman" w:hAnsi="Times New Roman"/>
                <w:b/>
                <w:sz w:val="24"/>
                <w:szCs w:val="24"/>
                <w:lang w:val="es-MX"/>
              </w:rPr>
            </w:pPr>
            <w:r w:rsidRPr="000F78F8">
              <w:rPr>
                <w:rFonts w:ascii="Times New Roman" w:hAnsi="Times New Roman"/>
                <w:b/>
                <w:sz w:val="24"/>
                <w:szCs w:val="24"/>
                <w:lang w:val="es-MX"/>
              </w:rPr>
              <w:t>Grado académico</w:t>
            </w:r>
          </w:p>
        </w:tc>
        <w:tc>
          <w:tcPr>
            <w:tcW w:w="1096" w:type="pct"/>
            <w:shd w:val="clear" w:color="auto" w:fill="BFBFBF" w:themeFill="background1" w:themeFillShade="BF"/>
            <w:vAlign w:val="center"/>
          </w:tcPr>
          <w:p w14:paraId="255F717A" w14:textId="7092AB82" w:rsidR="00407012" w:rsidRPr="000F78F8" w:rsidRDefault="00407012" w:rsidP="000F78F8">
            <w:pPr>
              <w:pStyle w:val="Prrafodelista"/>
              <w:spacing w:after="0" w:line="240" w:lineRule="auto"/>
              <w:ind w:left="0"/>
              <w:jc w:val="center"/>
              <w:rPr>
                <w:rFonts w:ascii="Times New Roman" w:hAnsi="Times New Roman"/>
                <w:b/>
                <w:sz w:val="24"/>
                <w:szCs w:val="24"/>
                <w:lang w:val="es-MX"/>
              </w:rPr>
            </w:pPr>
            <w:r w:rsidRPr="000F78F8">
              <w:rPr>
                <w:rFonts w:ascii="Times New Roman" w:hAnsi="Times New Roman"/>
                <w:b/>
                <w:sz w:val="24"/>
                <w:szCs w:val="24"/>
                <w:lang w:val="es-MX"/>
              </w:rPr>
              <w:t>Correo electrónico</w:t>
            </w:r>
          </w:p>
        </w:tc>
        <w:tc>
          <w:tcPr>
            <w:tcW w:w="733" w:type="pct"/>
            <w:shd w:val="clear" w:color="auto" w:fill="BFBFBF" w:themeFill="background1" w:themeFillShade="BF"/>
            <w:vAlign w:val="center"/>
          </w:tcPr>
          <w:p w14:paraId="2837FFA3" w14:textId="3FEC0206" w:rsidR="00407012" w:rsidRPr="000F78F8" w:rsidRDefault="00407012" w:rsidP="000F78F8">
            <w:pPr>
              <w:pStyle w:val="Prrafodelista"/>
              <w:spacing w:after="0" w:line="240" w:lineRule="auto"/>
              <w:ind w:left="0"/>
              <w:jc w:val="center"/>
              <w:rPr>
                <w:rFonts w:ascii="Times New Roman" w:hAnsi="Times New Roman"/>
                <w:b/>
                <w:sz w:val="24"/>
                <w:szCs w:val="24"/>
                <w:lang w:val="es-MX"/>
              </w:rPr>
            </w:pPr>
            <w:r w:rsidRPr="000F78F8">
              <w:rPr>
                <w:rFonts w:ascii="Times New Roman" w:hAnsi="Times New Roman"/>
                <w:b/>
                <w:sz w:val="24"/>
                <w:szCs w:val="24"/>
                <w:lang w:val="es-MX"/>
              </w:rPr>
              <w:t>Rol</w:t>
            </w:r>
            <w:r w:rsidR="000F78F8">
              <w:rPr>
                <w:rFonts w:ascii="Times New Roman" w:hAnsi="Times New Roman"/>
                <w:b/>
                <w:sz w:val="24"/>
                <w:szCs w:val="24"/>
                <w:lang w:val="es-MX"/>
              </w:rPr>
              <w:t xml:space="preserve"> </w:t>
            </w:r>
            <w:r w:rsidRPr="000F78F8">
              <w:rPr>
                <w:rFonts w:ascii="Times New Roman" w:hAnsi="Times New Roman"/>
                <w:b/>
                <w:sz w:val="24"/>
                <w:szCs w:val="24"/>
                <w:lang w:val="es-MX"/>
              </w:rPr>
              <w:t>/</w:t>
            </w:r>
            <w:r w:rsidR="000F78F8">
              <w:rPr>
                <w:rFonts w:ascii="Times New Roman" w:hAnsi="Times New Roman"/>
                <w:b/>
                <w:sz w:val="24"/>
                <w:szCs w:val="24"/>
                <w:lang w:val="es-MX"/>
              </w:rPr>
              <w:t xml:space="preserve"> </w:t>
            </w:r>
            <w:r w:rsidRPr="000F78F8">
              <w:rPr>
                <w:rFonts w:ascii="Times New Roman" w:hAnsi="Times New Roman"/>
                <w:b/>
                <w:sz w:val="24"/>
                <w:szCs w:val="24"/>
                <w:lang w:val="es-MX"/>
              </w:rPr>
              <w:t>Condición</w:t>
            </w:r>
          </w:p>
        </w:tc>
        <w:tc>
          <w:tcPr>
            <w:tcW w:w="780" w:type="pct"/>
            <w:shd w:val="clear" w:color="auto" w:fill="BFBFBF" w:themeFill="background1" w:themeFillShade="BF"/>
            <w:vAlign w:val="center"/>
          </w:tcPr>
          <w:p w14:paraId="0756CC16" w14:textId="224F67DB" w:rsidR="00407012" w:rsidRPr="000F78F8" w:rsidRDefault="00407012" w:rsidP="000F78F8">
            <w:pPr>
              <w:pStyle w:val="Prrafodelista"/>
              <w:spacing w:after="0" w:line="240" w:lineRule="auto"/>
              <w:ind w:left="0"/>
              <w:jc w:val="center"/>
              <w:rPr>
                <w:rFonts w:ascii="Times New Roman" w:hAnsi="Times New Roman"/>
                <w:b/>
                <w:sz w:val="24"/>
                <w:szCs w:val="24"/>
                <w:lang w:val="es-MX"/>
              </w:rPr>
            </w:pPr>
            <w:r w:rsidRPr="000F78F8">
              <w:rPr>
                <w:rFonts w:ascii="Times New Roman" w:hAnsi="Times New Roman"/>
                <w:b/>
                <w:sz w:val="24"/>
                <w:szCs w:val="24"/>
                <w:lang w:val="es-MX"/>
              </w:rPr>
              <w:t>Asignación de carga</w:t>
            </w:r>
          </w:p>
        </w:tc>
      </w:tr>
      <w:tr w:rsidR="00407012" w:rsidRPr="000F78F8" w14:paraId="42CD8150" w14:textId="3F5B98E0" w:rsidTr="000F78F8">
        <w:trPr>
          <w:trHeight w:val="304"/>
        </w:trPr>
        <w:tc>
          <w:tcPr>
            <w:tcW w:w="928" w:type="pct"/>
          </w:tcPr>
          <w:p w14:paraId="5C4B3399" w14:textId="77777777" w:rsidR="00407012" w:rsidRPr="000F78F8" w:rsidRDefault="00407012" w:rsidP="00A80B76">
            <w:pPr>
              <w:pStyle w:val="Prrafodelista"/>
              <w:spacing w:after="0" w:line="240" w:lineRule="auto"/>
              <w:ind w:left="0"/>
              <w:jc w:val="both"/>
              <w:rPr>
                <w:rFonts w:ascii="Times New Roman" w:hAnsi="Times New Roman"/>
                <w:b/>
                <w:lang w:val="es-MX"/>
              </w:rPr>
            </w:pPr>
          </w:p>
        </w:tc>
        <w:tc>
          <w:tcPr>
            <w:tcW w:w="763" w:type="pct"/>
          </w:tcPr>
          <w:p w14:paraId="4C076CC4" w14:textId="1137B18C" w:rsidR="00407012" w:rsidRPr="000F78F8" w:rsidRDefault="00407012" w:rsidP="00A80B76">
            <w:pPr>
              <w:pStyle w:val="Prrafodelista"/>
              <w:spacing w:after="0" w:line="240" w:lineRule="auto"/>
              <w:ind w:left="0"/>
              <w:jc w:val="both"/>
              <w:rPr>
                <w:rFonts w:ascii="Times New Roman" w:hAnsi="Times New Roman"/>
                <w:b/>
                <w:lang w:val="es-MX"/>
              </w:rPr>
            </w:pPr>
          </w:p>
        </w:tc>
        <w:tc>
          <w:tcPr>
            <w:tcW w:w="700" w:type="pct"/>
          </w:tcPr>
          <w:p w14:paraId="53E48287" w14:textId="77777777" w:rsidR="00407012" w:rsidRPr="000F78F8" w:rsidRDefault="00407012" w:rsidP="00A80B76">
            <w:pPr>
              <w:pStyle w:val="Prrafodelista"/>
              <w:spacing w:after="0" w:line="240" w:lineRule="auto"/>
              <w:ind w:left="0"/>
              <w:jc w:val="both"/>
              <w:rPr>
                <w:rFonts w:ascii="Times New Roman" w:hAnsi="Times New Roman"/>
                <w:b/>
                <w:lang w:val="es-MX"/>
              </w:rPr>
            </w:pPr>
          </w:p>
        </w:tc>
        <w:tc>
          <w:tcPr>
            <w:tcW w:w="1096" w:type="pct"/>
          </w:tcPr>
          <w:p w14:paraId="3066999B" w14:textId="77777777" w:rsidR="00407012" w:rsidRPr="000F78F8" w:rsidRDefault="00407012" w:rsidP="00A80B76">
            <w:pPr>
              <w:pStyle w:val="Prrafodelista"/>
              <w:spacing w:after="0" w:line="240" w:lineRule="auto"/>
              <w:ind w:left="0"/>
              <w:jc w:val="both"/>
              <w:rPr>
                <w:rFonts w:ascii="Times New Roman" w:hAnsi="Times New Roman"/>
                <w:b/>
                <w:lang w:val="es-MX"/>
              </w:rPr>
            </w:pPr>
          </w:p>
        </w:tc>
        <w:tc>
          <w:tcPr>
            <w:tcW w:w="733" w:type="pct"/>
          </w:tcPr>
          <w:p w14:paraId="00706165" w14:textId="599125DE" w:rsidR="00407012" w:rsidRPr="000F78F8" w:rsidRDefault="00407012" w:rsidP="00A80B76">
            <w:pPr>
              <w:pStyle w:val="Prrafodelista"/>
              <w:spacing w:after="0" w:line="240" w:lineRule="auto"/>
              <w:ind w:left="0"/>
              <w:jc w:val="both"/>
              <w:rPr>
                <w:rFonts w:ascii="Times New Roman" w:hAnsi="Times New Roman"/>
                <w:b/>
                <w:lang w:val="es-MX"/>
              </w:rPr>
            </w:pPr>
          </w:p>
        </w:tc>
        <w:tc>
          <w:tcPr>
            <w:tcW w:w="780" w:type="pct"/>
          </w:tcPr>
          <w:p w14:paraId="725505D4" w14:textId="77777777" w:rsidR="00407012" w:rsidRPr="000F78F8" w:rsidRDefault="00407012" w:rsidP="00A80B76">
            <w:pPr>
              <w:pStyle w:val="Prrafodelista"/>
              <w:spacing w:after="0" w:line="240" w:lineRule="auto"/>
              <w:ind w:left="0"/>
              <w:jc w:val="both"/>
              <w:rPr>
                <w:rFonts w:ascii="Times New Roman" w:hAnsi="Times New Roman"/>
                <w:b/>
                <w:lang w:val="es-MX"/>
              </w:rPr>
            </w:pPr>
          </w:p>
        </w:tc>
      </w:tr>
      <w:tr w:rsidR="00407012" w:rsidRPr="000F78F8" w14:paraId="50F8C7F4" w14:textId="23C2B47E" w:rsidTr="000F78F8">
        <w:trPr>
          <w:trHeight w:val="324"/>
        </w:trPr>
        <w:tc>
          <w:tcPr>
            <w:tcW w:w="928" w:type="pct"/>
          </w:tcPr>
          <w:p w14:paraId="60E6C3A3" w14:textId="77777777" w:rsidR="00407012" w:rsidRPr="000F78F8" w:rsidRDefault="00407012" w:rsidP="00A80B76">
            <w:pPr>
              <w:pStyle w:val="Prrafodelista"/>
              <w:spacing w:after="0" w:line="240" w:lineRule="auto"/>
              <w:ind w:left="0"/>
              <w:jc w:val="both"/>
              <w:rPr>
                <w:rFonts w:ascii="Times New Roman" w:hAnsi="Times New Roman"/>
                <w:b/>
                <w:lang w:val="es-MX"/>
              </w:rPr>
            </w:pPr>
          </w:p>
        </w:tc>
        <w:tc>
          <w:tcPr>
            <w:tcW w:w="763" w:type="pct"/>
          </w:tcPr>
          <w:p w14:paraId="0FEC1B6F" w14:textId="77777777" w:rsidR="00407012" w:rsidRPr="000F78F8" w:rsidRDefault="00407012" w:rsidP="00A80B76">
            <w:pPr>
              <w:pStyle w:val="Prrafodelista"/>
              <w:spacing w:after="0" w:line="240" w:lineRule="auto"/>
              <w:ind w:left="0"/>
              <w:jc w:val="both"/>
              <w:rPr>
                <w:rFonts w:ascii="Times New Roman" w:hAnsi="Times New Roman"/>
                <w:b/>
                <w:lang w:val="es-MX"/>
              </w:rPr>
            </w:pPr>
          </w:p>
        </w:tc>
        <w:tc>
          <w:tcPr>
            <w:tcW w:w="700" w:type="pct"/>
          </w:tcPr>
          <w:p w14:paraId="6FE53548" w14:textId="77777777" w:rsidR="00407012" w:rsidRPr="000F78F8" w:rsidRDefault="00407012" w:rsidP="00A80B76">
            <w:pPr>
              <w:pStyle w:val="Prrafodelista"/>
              <w:spacing w:after="0" w:line="240" w:lineRule="auto"/>
              <w:ind w:left="0"/>
              <w:jc w:val="both"/>
              <w:rPr>
                <w:rFonts w:ascii="Times New Roman" w:hAnsi="Times New Roman"/>
                <w:b/>
                <w:lang w:val="es-MX"/>
              </w:rPr>
            </w:pPr>
          </w:p>
        </w:tc>
        <w:tc>
          <w:tcPr>
            <w:tcW w:w="1096" w:type="pct"/>
          </w:tcPr>
          <w:p w14:paraId="34AF5642" w14:textId="77777777" w:rsidR="00407012" w:rsidRPr="000F78F8" w:rsidRDefault="00407012" w:rsidP="00A80B76">
            <w:pPr>
              <w:pStyle w:val="Prrafodelista"/>
              <w:spacing w:after="0" w:line="240" w:lineRule="auto"/>
              <w:ind w:left="0"/>
              <w:jc w:val="both"/>
              <w:rPr>
                <w:rFonts w:ascii="Times New Roman" w:hAnsi="Times New Roman"/>
                <w:b/>
                <w:lang w:val="es-MX"/>
              </w:rPr>
            </w:pPr>
          </w:p>
        </w:tc>
        <w:tc>
          <w:tcPr>
            <w:tcW w:w="733" w:type="pct"/>
          </w:tcPr>
          <w:p w14:paraId="473A01B1" w14:textId="6B1F8E9F" w:rsidR="00407012" w:rsidRPr="000F78F8" w:rsidRDefault="00407012" w:rsidP="00A80B76">
            <w:pPr>
              <w:pStyle w:val="Prrafodelista"/>
              <w:spacing w:after="0" w:line="240" w:lineRule="auto"/>
              <w:ind w:left="0"/>
              <w:jc w:val="both"/>
              <w:rPr>
                <w:rFonts w:ascii="Times New Roman" w:hAnsi="Times New Roman"/>
                <w:b/>
                <w:lang w:val="es-MX"/>
              </w:rPr>
            </w:pPr>
          </w:p>
        </w:tc>
        <w:tc>
          <w:tcPr>
            <w:tcW w:w="780" w:type="pct"/>
          </w:tcPr>
          <w:p w14:paraId="175FCAEE" w14:textId="77777777" w:rsidR="00407012" w:rsidRPr="000F78F8" w:rsidRDefault="00407012" w:rsidP="00A80B76">
            <w:pPr>
              <w:pStyle w:val="Prrafodelista"/>
              <w:spacing w:after="0" w:line="240" w:lineRule="auto"/>
              <w:ind w:left="0"/>
              <w:jc w:val="both"/>
              <w:rPr>
                <w:rFonts w:ascii="Times New Roman" w:hAnsi="Times New Roman"/>
                <w:b/>
                <w:lang w:val="es-MX"/>
              </w:rPr>
            </w:pPr>
          </w:p>
        </w:tc>
      </w:tr>
      <w:tr w:rsidR="000F78F8" w:rsidRPr="000F78F8" w14:paraId="1B14B499" w14:textId="77777777" w:rsidTr="000F78F8">
        <w:trPr>
          <w:trHeight w:val="324"/>
        </w:trPr>
        <w:tc>
          <w:tcPr>
            <w:tcW w:w="928" w:type="pct"/>
          </w:tcPr>
          <w:p w14:paraId="2D2B2913"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63" w:type="pct"/>
          </w:tcPr>
          <w:p w14:paraId="6BD381C9"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00" w:type="pct"/>
          </w:tcPr>
          <w:p w14:paraId="2C26EB97"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1096" w:type="pct"/>
          </w:tcPr>
          <w:p w14:paraId="6C28C529"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33" w:type="pct"/>
          </w:tcPr>
          <w:p w14:paraId="7320B6C5"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80" w:type="pct"/>
          </w:tcPr>
          <w:p w14:paraId="49108D97" w14:textId="77777777" w:rsidR="000F78F8" w:rsidRPr="000F78F8" w:rsidRDefault="000F78F8" w:rsidP="00A80B76">
            <w:pPr>
              <w:pStyle w:val="Prrafodelista"/>
              <w:spacing w:after="0" w:line="240" w:lineRule="auto"/>
              <w:ind w:left="0"/>
              <w:jc w:val="both"/>
              <w:rPr>
                <w:rFonts w:ascii="Times New Roman" w:hAnsi="Times New Roman"/>
                <w:b/>
                <w:lang w:val="es-MX"/>
              </w:rPr>
            </w:pPr>
          </w:p>
        </w:tc>
      </w:tr>
      <w:tr w:rsidR="000F78F8" w:rsidRPr="000F78F8" w14:paraId="7C2A2E74" w14:textId="77777777" w:rsidTr="000F78F8">
        <w:trPr>
          <w:trHeight w:val="324"/>
        </w:trPr>
        <w:tc>
          <w:tcPr>
            <w:tcW w:w="928" w:type="pct"/>
          </w:tcPr>
          <w:p w14:paraId="55D2F415"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63" w:type="pct"/>
          </w:tcPr>
          <w:p w14:paraId="18EABCF2"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00" w:type="pct"/>
          </w:tcPr>
          <w:p w14:paraId="005F584D"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1096" w:type="pct"/>
          </w:tcPr>
          <w:p w14:paraId="64CB20EB"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33" w:type="pct"/>
          </w:tcPr>
          <w:p w14:paraId="5FBAB1E2" w14:textId="77777777" w:rsidR="000F78F8" w:rsidRPr="000F78F8" w:rsidRDefault="000F78F8" w:rsidP="00A80B76">
            <w:pPr>
              <w:pStyle w:val="Prrafodelista"/>
              <w:spacing w:after="0" w:line="240" w:lineRule="auto"/>
              <w:ind w:left="0"/>
              <w:jc w:val="both"/>
              <w:rPr>
                <w:rFonts w:ascii="Times New Roman" w:hAnsi="Times New Roman"/>
                <w:b/>
                <w:lang w:val="es-MX"/>
              </w:rPr>
            </w:pPr>
          </w:p>
        </w:tc>
        <w:tc>
          <w:tcPr>
            <w:tcW w:w="780" w:type="pct"/>
          </w:tcPr>
          <w:p w14:paraId="18472384" w14:textId="77777777" w:rsidR="000F78F8" w:rsidRPr="000F78F8" w:rsidRDefault="000F78F8" w:rsidP="00A80B76">
            <w:pPr>
              <w:pStyle w:val="Prrafodelista"/>
              <w:spacing w:after="0" w:line="240" w:lineRule="auto"/>
              <w:ind w:left="0"/>
              <w:jc w:val="both"/>
              <w:rPr>
                <w:rFonts w:ascii="Times New Roman" w:hAnsi="Times New Roman"/>
                <w:b/>
                <w:lang w:val="es-MX"/>
              </w:rPr>
            </w:pPr>
          </w:p>
        </w:tc>
      </w:tr>
    </w:tbl>
    <w:p w14:paraId="59C04725" w14:textId="0CC4185C" w:rsidR="00CC1EE5" w:rsidRPr="000F78F8" w:rsidRDefault="00CC1EE5" w:rsidP="00A80B76">
      <w:pPr>
        <w:pStyle w:val="Prrafodelista"/>
        <w:spacing w:after="0" w:line="240" w:lineRule="auto"/>
        <w:ind w:left="426"/>
        <w:jc w:val="both"/>
        <w:rPr>
          <w:rFonts w:ascii="Times New Roman" w:hAnsi="Times New Roman"/>
          <w:b/>
          <w:lang w:val="es-MX"/>
        </w:rPr>
      </w:pPr>
    </w:p>
    <w:p w14:paraId="62D9E705" w14:textId="4253E5EB" w:rsidR="002B4552" w:rsidRPr="000F78F8" w:rsidRDefault="000F78F8"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r>
        <w:rPr>
          <w:rFonts w:ascii="Times New Roman" w:hAnsi="Times New Roman" w:cs="Times New Roman"/>
          <w:b/>
          <w:bCs/>
          <w:color w:val="auto"/>
          <w:sz w:val="36"/>
          <w:szCs w:val="36"/>
          <w:lang w:val="es-MX"/>
        </w:rPr>
        <w:t xml:space="preserve"> </w:t>
      </w:r>
      <w:bookmarkStart w:id="32" w:name="_Toc184637093"/>
      <w:r w:rsidR="002B4552" w:rsidRPr="000F78F8">
        <w:rPr>
          <w:rFonts w:ascii="Times New Roman" w:hAnsi="Times New Roman" w:cs="Times New Roman"/>
          <w:b/>
          <w:bCs/>
          <w:color w:val="auto"/>
          <w:sz w:val="36"/>
          <w:szCs w:val="36"/>
          <w:lang w:val="es-MX"/>
        </w:rPr>
        <w:t xml:space="preserve">Vinculación </w:t>
      </w:r>
      <w:r w:rsidR="00133019">
        <w:rPr>
          <w:rFonts w:ascii="Times New Roman" w:hAnsi="Times New Roman" w:cs="Times New Roman"/>
          <w:b/>
          <w:bCs/>
          <w:color w:val="auto"/>
          <w:sz w:val="36"/>
          <w:szCs w:val="36"/>
          <w:lang w:val="es-MX"/>
        </w:rPr>
        <w:t>e</w:t>
      </w:r>
      <w:r w:rsidRPr="000F78F8">
        <w:rPr>
          <w:rFonts w:ascii="Times New Roman" w:hAnsi="Times New Roman" w:cs="Times New Roman"/>
          <w:b/>
          <w:bCs/>
          <w:color w:val="auto"/>
          <w:sz w:val="36"/>
          <w:szCs w:val="36"/>
          <w:lang w:val="es-MX"/>
        </w:rPr>
        <w:t>studiantil</w:t>
      </w:r>
      <w:bookmarkEnd w:id="32"/>
    </w:p>
    <w:p w14:paraId="1B78C34E" w14:textId="77777777" w:rsidR="000F78F8" w:rsidRDefault="000F78F8" w:rsidP="00A80B76">
      <w:pPr>
        <w:jc w:val="both"/>
        <w:rPr>
          <w:bCs/>
          <w:i/>
          <w:iCs/>
          <w:sz w:val="22"/>
          <w:szCs w:val="22"/>
          <w:lang w:val="es-MX"/>
        </w:rPr>
      </w:pPr>
    </w:p>
    <w:p w14:paraId="27579FF5" w14:textId="6B77CA80" w:rsidR="00250B84" w:rsidRPr="009124E0" w:rsidRDefault="000D2660" w:rsidP="009124E0">
      <w:pPr>
        <w:pStyle w:val="Prrafodelista"/>
        <w:spacing w:after="0" w:line="240" w:lineRule="auto"/>
        <w:ind w:left="360"/>
        <w:jc w:val="both"/>
        <w:rPr>
          <w:rFonts w:ascii="Times New Roman" w:eastAsia="Times New Roman" w:hAnsi="Times New Roman"/>
          <w:bCs/>
          <w:color w:val="00B0F0"/>
          <w:lang w:val="es-MX" w:eastAsia="es-ES"/>
        </w:rPr>
      </w:pPr>
      <w:r w:rsidRPr="000D2660">
        <w:rPr>
          <w:bCs/>
          <w:color w:val="00B0F0"/>
          <w:lang w:val="es-MX"/>
        </w:rPr>
        <w:t>[</w:t>
      </w:r>
      <w:r w:rsidR="002077B9">
        <w:rPr>
          <w:bCs/>
          <w:color w:val="00B0F0"/>
          <w:lang w:val="es-MX"/>
        </w:rPr>
        <w:t>1.Incluya</w:t>
      </w:r>
      <w:r w:rsidR="002B4552" w:rsidRPr="000D2660">
        <w:rPr>
          <w:bCs/>
          <w:color w:val="00B0F0"/>
          <w:lang w:val="es-MX"/>
        </w:rPr>
        <w:t xml:space="preserve"> la información de los estudiantes vinculados al proyecto</w:t>
      </w:r>
      <w:r w:rsidR="002077B9">
        <w:rPr>
          <w:bCs/>
          <w:color w:val="00B0F0"/>
          <w:lang w:val="es-MX"/>
        </w:rPr>
        <w:t xml:space="preserve"> y su rol respectivo</w:t>
      </w:r>
      <w:r w:rsidR="002B4552" w:rsidRPr="000D2660">
        <w:rPr>
          <w:bCs/>
          <w:color w:val="00B0F0"/>
          <w:lang w:val="es-MX"/>
        </w:rPr>
        <w:t>.</w:t>
      </w:r>
      <w:r w:rsidR="002077B9">
        <w:rPr>
          <w:bCs/>
          <w:color w:val="00B0F0"/>
          <w:lang w:val="es-MX"/>
        </w:rPr>
        <w:t xml:space="preserve"> 2. Incluya i</w:t>
      </w:r>
      <w:r w:rsidR="005C0AF8" w:rsidRPr="000D2660">
        <w:rPr>
          <w:bCs/>
          <w:color w:val="00B0F0"/>
          <w:lang w:val="es-MX"/>
        </w:rPr>
        <w:t xml:space="preserve">niciativas </w:t>
      </w:r>
      <w:r w:rsidR="00031C06" w:rsidRPr="000D2660">
        <w:rPr>
          <w:bCs/>
          <w:color w:val="00B0F0"/>
          <w:lang w:val="es-MX"/>
        </w:rPr>
        <w:t>o proyectos desarrollado</w:t>
      </w:r>
      <w:r w:rsidR="005C0AF8" w:rsidRPr="000D2660">
        <w:rPr>
          <w:bCs/>
          <w:color w:val="00B0F0"/>
          <w:lang w:val="es-MX"/>
        </w:rPr>
        <w:t xml:space="preserve">s </w:t>
      </w:r>
      <w:r w:rsidR="002077B9">
        <w:rPr>
          <w:bCs/>
          <w:color w:val="00B0F0"/>
          <w:lang w:val="es-MX"/>
        </w:rPr>
        <w:t xml:space="preserve">previamente </w:t>
      </w:r>
      <w:r w:rsidR="005C0AF8" w:rsidRPr="000D2660">
        <w:rPr>
          <w:bCs/>
          <w:color w:val="00B0F0"/>
          <w:lang w:val="es-MX"/>
        </w:rPr>
        <w:t>en la UNED con respecto a este tema</w:t>
      </w:r>
      <w:r w:rsidR="002077B9">
        <w:rPr>
          <w:bCs/>
          <w:color w:val="00B0F0"/>
          <w:lang w:val="es-MX"/>
        </w:rPr>
        <w:t>)</w:t>
      </w:r>
      <w:r w:rsidR="00FD3AC3" w:rsidRPr="000D2660">
        <w:rPr>
          <w:bCs/>
          <w:color w:val="00B0F0"/>
          <w:lang w:val="es-MX"/>
        </w:rPr>
        <w:t>.</w:t>
      </w:r>
      <w:r w:rsidR="002077B9">
        <w:rPr>
          <w:bCs/>
          <w:color w:val="00B0F0"/>
          <w:lang w:val="es-MX"/>
        </w:rPr>
        <w:t xml:space="preserve"> </w:t>
      </w:r>
    </w:p>
    <w:p w14:paraId="0E1F0A6D" w14:textId="77777777" w:rsidR="00A80B76" w:rsidRPr="000F78F8" w:rsidRDefault="00A80B76" w:rsidP="00A80B76">
      <w:pPr>
        <w:jc w:val="both"/>
        <w:rPr>
          <w:bCs/>
          <w:i/>
          <w:iCs/>
          <w:sz w:val="22"/>
          <w:szCs w:val="22"/>
          <w:lang w:val="es-MX"/>
        </w:rPr>
      </w:pPr>
    </w:p>
    <w:p w14:paraId="2C4CB9CE" w14:textId="29618602" w:rsidR="00F534D3" w:rsidRPr="000F78F8" w:rsidRDefault="00F534D3" w:rsidP="00A80B76">
      <w:pPr>
        <w:rPr>
          <w:lang w:val="es-MX"/>
        </w:rPr>
      </w:pPr>
    </w:p>
    <w:p w14:paraId="1D5ECBA7" w14:textId="5B8B31DD" w:rsidR="002F1631" w:rsidRPr="000F78F8" w:rsidRDefault="00595622" w:rsidP="00697C01">
      <w:pPr>
        <w:pStyle w:val="Ttulo2"/>
        <w:numPr>
          <w:ilvl w:val="1"/>
          <w:numId w:val="17"/>
        </w:numPr>
        <w:rPr>
          <w:rFonts w:ascii="Times New Roman" w:hAnsi="Times New Roman" w:cs="Times New Roman"/>
          <w:b/>
          <w:bCs/>
          <w:color w:val="auto"/>
          <w:sz w:val="30"/>
          <w:szCs w:val="30"/>
        </w:rPr>
      </w:pPr>
      <w:bookmarkStart w:id="33" w:name="_Toc184637094"/>
      <w:r w:rsidRPr="000F78F8">
        <w:rPr>
          <w:rFonts w:ascii="Times New Roman" w:hAnsi="Times New Roman" w:cs="Times New Roman"/>
          <w:b/>
          <w:bCs/>
          <w:color w:val="auto"/>
          <w:sz w:val="30"/>
          <w:szCs w:val="30"/>
        </w:rPr>
        <w:t xml:space="preserve">Líneas </w:t>
      </w:r>
      <w:r w:rsidR="000F78F8">
        <w:rPr>
          <w:rFonts w:ascii="Times New Roman" w:hAnsi="Times New Roman" w:cs="Times New Roman"/>
          <w:b/>
          <w:bCs/>
          <w:color w:val="auto"/>
          <w:sz w:val="30"/>
          <w:szCs w:val="30"/>
        </w:rPr>
        <w:t>d</w:t>
      </w:r>
      <w:r w:rsidR="000F78F8" w:rsidRPr="000F78F8">
        <w:rPr>
          <w:rFonts w:ascii="Times New Roman" w:hAnsi="Times New Roman" w:cs="Times New Roman"/>
          <w:b/>
          <w:bCs/>
          <w:color w:val="auto"/>
          <w:sz w:val="30"/>
          <w:szCs w:val="30"/>
        </w:rPr>
        <w:t xml:space="preserve">e </w:t>
      </w:r>
      <w:r w:rsidR="00133019">
        <w:rPr>
          <w:rFonts w:ascii="Times New Roman" w:hAnsi="Times New Roman" w:cs="Times New Roman"/>
          <w:b/>
          <w:bCs/>
          <w:color w:val="auto"/>
          <w:sz w:val="30"/>
          <w:szCs w:val="30"/>
        </w:rPr>
        <w:t>i</w:t>
      </w:r>
      <w:r w:rsidR="000F78F8" w:rsidRPr="000F78F8">
        <w:rPr>
          <w:rFonts w:ascii="Times New Roman" w:hAnsi="Times New Roman" w:cs="Times New Roman"/>
          <w:b/>
          <w:bCs/>
          <w:color w:val="auto"/>
          <w:sz w:val="30"/>
          <w:szCs w:val="30"/>
        </w:rPr>
        <w:t xml:space="preserve">nvestigación </w:t>
      </w:r>
      <w:r w:rsidR="000F78F8">
        <w:rPr>
          <w:rFonts w:ascii="Times New Roman" w:hAnsi="Times New Roman" w:cs="Times New Roman"/>
          <w:b/>
          <w:bCs/>
          <w:color w:val="auto"/>
          <w:sz w:val="30"/>
          <w:szCs w:val="30"/>
        </w:rPr>
        <w:t>y</w:t>
      </w:r>
      <w:r w:rsidR="000F78F8" w:rsidRPr="000F78F8">
        <w:rPr>
          <w:rFonts w:ascii="Times New Roman" w:hAnsi="Times New Roman" w:cs="Times New Roman"/>
          <w:b/>
          <w:bCs/>
          <w:color w:val="auto"/>
          <w:sz w:val="30"/>
          <w:szCs w:val="30"/>
        </w:rPr>
        <w:t xml:space="preserve"> </w:t>
      </w:r>
      <w:r w:rsidR="00133019">
        <w:rPr>
          <w:rFonts w:ascii="Times New Roman" w:hAnsi="Times New Roman" w:cs="Times New Roman"/>
          <w:b/>
          <w:bCs/>
          <w:color w:val="auto"/>
          <w:sz w:val="30"/>
          <w:szCs w:val="30"/>
        </w:rPr>
        <w:t>e</w:t>
      </w:r>
      <w:r w:rsidR="000F78F8" w:rsidRPr="000F78F8">
        <w:rPr>
          <w:rFonts w:ascii="Times New Roman" w:hAnsi="Times New Roman" w:cs="Times New Roman"/>
          <w:b/>
          <w:bCs/>
          <w:color w:val="auto"/>
          <w:sz w:val="30"/>
          <w:szCs w:val="30"/>
        </w:rPr>
        <w:t xml:space="preserve">xtensión </w:t>
      </w:r>
      <w:r w:rsidR="000F78F8">
        <w:rPr>
          <w:rFonts w:ascii="Times New Roman" w:hAnsi="Times New Roman" w:cs="Times New Roman"/>
          <w:b/>
          <w:bCs/>
          <w:color w:val="auto"/>
          <w:sz w:val="30"/>
          <w:szCs w:val="30"/>
        </w:rPr>
        <w:t>de la</w:t>
      </w:r>
      <w:r w:rsidR="000F78F8" w:rsidRPr="000F78F8">
        <w:rPr>
          <w:rFonts w:ascii="Times New Roman" w:hAnsi="Times New Roman" w:cs="Times New Roman"/>
          <w:b/>
          <w:bCs/>
          <w:color w:val="auto"/>
          <w:sz w:val="30"/>
          <w:szCs w:val="30"/>
        </w:rPr>
        <w:t xml:space="preserve"> </w:t>
      </w:r>
      <w:r w:rsidR="00407012" w:rsidRPr="000F78F8">
        <w:rPr>
          <w:rFonts w:ascii="Times New Roman" w:hAnsi="Times New Roman" w:cs="Times New Roman"/>
          <w:b/>
          <w:bCs/>
          <w:color w:val="auto"/>
          <w:sz w:val="30"/>
          <w:szCs w:val="30"/>
        </w:rPr>
        <w:t>ECEN</w:t>
      </w:r>
      <w:bookmarkEnd w:id="33"/>
      <w:r w:rsidR="00407012" w:rsidRPr="000F78F8">
        <w:rPr>
          <w:rFonts w:ascii="Times New Roman" w:hAnsi="Times New Roman" w:cs="Times New Roman"/>
          <w:b/>
          <w:bCs/>
          <w:color w:val="auto"/>
          <w:sz w:val="30"/>
          <w:szCs w:val="30"/>
        </w:rPr>
        <w:t xml:space="preserve"> </w:t>
      </w:r>
    </w:p>
    <w:p w14:paraId="534D6BEF" w14:textId="77777777" w:rsidR="000F78F8" w:rsidRDefault="000F78F8" w:rsidP="00A80B76">
      <w:pPr>
        <w:rPr>
          <w:color w:val="FF0000"/>
          <w:sz w:val="22"/>
          <w:szCs w:val="22"/>
        </w:rPr>
      </w:pPr>
    </w:p>
    <w:p w14:paraId="19D8106F" w14:textId="77777777" w:rsidR="000F78F8" w:rsidRPr="00AB3189" w:rsidRDefault="000F78F8" w:rsidP="00A80B76">
      <w:pPr>
        <w:rPr>
          <w:color w:val="FF0000"/>
          <w:sz w:val="22"/>
          <w:szCs w:val="22"/>
          <w:lang w:val="es-MX"/>
        </w:rPr>
      </w:pPr>
    </w:p>
    <w:p w14:paraId="710E08EB" w14:textId="157A0B2D" w:rsidR="000C4FBD" w:rsidRPr="000D2660" w:rsidRDefault="000C4FBD" w:rsidP="00A80B76">
      <w:pPr>
        <w:rPr>
          <w:color w:val="00B0F0"/>
          <w:sz w:val="22"/>
          <w:szCs w:val="22"/>
        </w:rPr>
      </w:pPr>
      <w:r w:rsidRPr="000D2660">
        <w:rPr>
          <w:color w:val="00B0F0"/>
          <w:sz w:val="22"/>
          <w:szCs w:val="22"/>
        </w:rPr>
        <w:t>[Indique la línea de investigación</w:t>
      </w:r>
      <w:r w:rsidR="00AB3189">
        <w:rPr>
          <w:color w:val="00B0F0"/>
          <w:sz w:val="22"/>
          <w:szCs w:val="22"/>
        </w:rPr>
        <w:t>, extensión y docencia</w:t>
      </w:r>
      <w:r w:rsidRPr="000D2660">
        <w:rPr>
          <w:color w:val="00B0F0"/>
          <w:sz w:val="22"/>
          <w:szCs w:val="22"/>
        </w:rPr>
        <w:t xml:space="preserve"> </w:t>
      </w:r>
      <w:r w:rsidR="00AB3189">
        <w:rPr>
          <w:color w:val="00B0F0"/>
          <w:sz w:val="22"/>
          <w:szCs w:val="22"/>
        </w:rPr>
        <w:t xml:space="preserve">ECEN </w:t>
      </w:r>
      <w:r w:rsidRPr="000D2660">
        <w:rPr>
          <w:color w:val="00B0F0"/>
          <w:sz w:val="22"/>
          <w:szCs w:val="22"/>
        </w:rPr>
        <w:t xml:space="preserve">a la que pertenece </w:t>
      </w:r>
      <w:r w:rsidR="00AB3189">
        <w:rPr>
          <w:color w:val="00B0F0"/>
          <w:sz w:val="22"/>
          <w:szCs w:val="22"/>
        </w:rPr>
        <w:t>el</w:t>
      </w:r>
      <w:r w:rsidRPr="000D2660">
        <w:rPr>
          <w:color w:val="00B0F0"/>
          <w:sz w:val="22"/>
          <w:szCs w:val="22"/>
        </w:rPr>
        <w:t xml:space="preserve"> proyecto] </w:t>
      </w:r>
    </w:p>
    <w:p w14:paraId="0DD4BBED" w14:textId="353A187D" w:rsidR="000F78F8" w:rsidRDefault="000F78F8" w:rsidP="00A80B76">
      <w:pPr>
        <w:rPr>
          <w:color w:val="FF0000"/>
          <w:sz w:val="22"/>
          <w:szCs w:val="22"/>
        </w:rPr>
      </w:pPr>
    </w:p>
    <w:tbl>
      <w:tblPr>
        <w:tblStyle w:val="Tablaconcuadrcula"/>
        <w:tblW w:w="0" w:type="auto"/>
        <w:tblLook w:val="04A0" w:firstRow="1" w:lastRow="0" w:firstColumn="1" w:lastColumn="0" w:noHBand="0" w:noVBand="1"/>
      </w:tblPr>
      <w:tblGrid>
        <w:gridCol w:w="290"/>
        <w:gridCol w:w="413"/>
        <w:gridCol w:w="290"/>
        <w:gridCol w:w="9077"/>
      </w:tblGrid>
      <w:tr w:rsidR="000F78F8" w:rsidRPr="000F78F8" w14:paraId="197B32D7" w14:textId="77777777" w:rsidTr="00AB3189">
        <w:trPr>
          <w:trHeight w:val="645"/>
        </w:trPr>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3C778F1" w14:textId="398444EE" w:rsidR="000F78F8" w:rsidRPr="000F78F8" w:rsidRDefault="000F78F8" w:rsidP="000F78F8">
            <w:pPr>
              <w:rPr>
                <w:sz w:val="22"/>
                <w:szCs w:val="22"/>
              </w:rPr>
            </w:pPr>
            <w:r w:rsidRPr="00FD1D7B">
              <w:rPr>
                <w:sz w:val="22"/>
                <w:szCs w:val="22"/>
              </w:rPr>
              <w:t>(</w:t>
            </w:r>
          </w:p>
        </w:tc>
        <w:tc>
          <w:tcPr>
            <w:tcW w:w="41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6779348" w14:textId="7A9CDA3C" w:rsidR="000F78F8" w:rsidRPr="000F78F8" w:rsidRDefault="000F78F8" w:rsidP="000F78F8">
            <w:pPr>
              <w:rPr>
                <w:sz w:val="22"/>
                <w:szCs w:val="22"/>
              </w:rPr>
            </w:pPr>
          </w:p>
        </w:tc>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45A3A46" w14:textId="1DE47457" w:rsidR="000F78F8" w:rsidRPr="000F78F8" w:rsidRDefault="000F78F8" w:rsidP="000F78F8">
            <w:pPr>
              <w:rPr>
                <w:sz w:val="22"/>
                <w:szCs w:val="22"/>
              </w:rPr>
            </w:pPr>
            <w:r w:rsidRPr="000F78F8">
              <w:rPr>
                <w:sz w:val="22"/>
                <w:szCs w:val="22"/>
              </w:rPr>
              <w:t>)</w:t>
            </w:r>
          </w:p>
        </w:tc>
        <w:tc>
          <w:tcPr>
            <w:tcW w:w="9077"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47A78DA" w14:textId="2B2AED5F" w:rsidR="000F78F8" w:rsidRPr="000F78F8" w:rsidRDefault="000F78F8" w:rsidP="000F78F8">
            <w:pPr>
              <w:rPr>
                <w:sz w:val="22"/>
                <w:szCs w:val="22"/>
              </w:rPr>
            </w:pPr>
            <w:r w:rsidRPr="000F78F8">
              <w:rPr>
                <w:rFonts w:eastAsia="Calibri"/>
                <w:sz w:val="22"/>
                <w:szCs w:val="22"/>
                <w:lang w:eastAsia="en-US"/>
              </w:rPr>
              <w:t>Alternativas en Docencia, Investigación y Extensión, aplicadas en las Ciencias Exactas y Naturales para el desarrollo sustentable.</w:t>
            </w:r>
          </w:p>
        </w:tc>
      </w:tr>
      <w:tr w:rsidR="000F78F8" w:rsidRPr="000F78F8" w14:paraId="3C490ECC" w14:textId="77777777" w:rsidTr="00AB3189">
        <w:trPr>
          <w:trHeight w:val="554"/>
        </w:trPr>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265A2E76" w14:textId="22552A4A" w:rsidR="000F78F8" w:rsidRPr="000F78F8" w:rsidRDefault="000F78F8" w:rsidP="000F78F8">
            <w:pPr>
              <w:rPr>
                <w:sz w:val="22"/>
                <w:szCs w:val="22"/>
              </w:rPr>
            </w:pPr>
            <w:r w:rsidRPr="00FD1D7B">
              <w:rPr>
                <w:sz w:val="22"/>
                <w:szCs w:val="22"/>
              </w:rPr>
              <w:t>(</w:t>
            </w:r>
          </w:p>
        </w:tc>
        <w:tc>
          <w:tcPr>
            <w:tcW w:w="41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6CB51BDD" w14:textId="77777777" w:rsidR="000F78F8" w:rsidRPr="000F78F8" w:rsidRDefault="000F78F8" w:rsidP="000F78F8">
            <w:pPr>
              <w:rPr>
                <w:sz w:val="22"/>
                <w:szCs w:val="22"/>
              </w:rPr>
            </w:pPr>
          </w:p>
        </w:tc>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7AFAD38F" w14:textId="6777770E" w:rsidR="000F78F8" w:rsidRPr="000F78F8" w:rsidRDefault="000F78F8" w:rsidP="000F78F8">
            <w:pPr>
              <w:rPr>
                <w:sz w:val="22"/>
                <w:szCs w:val="22"/>
              </w:rPr>
            </w:pPr>
            <w:r w:rsidRPr="000F78F8">
              <w:rPr>
                <w:sz w:val="22"/>
                <w:szCs w:val="22"/>
              </w:rPr>
              <w:t>)</w:t>
            </w:r>
          </w:p>
        </w:tc>
        <w:tc>
          <w:tcPr>
            <w:tcW w:w="9077"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39312E8" w14:textId="17828FAD" w:rsidR="000F78F8" w:rsidRPr="000F78F8" w:rsidRDefault="000F78F8" w:rsidP="000F78F8">
            <w:pPr>
              <w:pStyle w:val="NormalWeb"/>
              <w:shd w:val="clear" w:color="auto" w:fill="FFFFFF"/>
              <w:spacing w:before="0" w:beforeAutospacing="0" w:after="0" w:afterAutospacing="0"/>
              <w:rPr>
                <w:rFonts w:eastAsia="Calibri"/>
                <w:sz w:val="22"/>
                <w:szCs w:val="22"/>
                <w:lang w:eastAsia="en-US"/>
              </w:rPr>
            </w:pPr>
            <w:r w:rsidRPr="000F78F8">
              <w:rPr>
                <w:rFonts w:eastAsia="Calibri"/>
                <w:sz w:val="22"/>
                <w:szCs w:val="22"/>
                <w:lang w:eastAsia="en-US"/>
              </w:rPr>
              <w:t>Gestión integral para la mejora de la calidad en los procesos productivos</w:t>
            </w:r>
            <w:r>
              <w:rPr>
                <w:rFonts w:eastAsia="Calibri"/>
                <w:sz w:val="22"/>
                <w:szCs w:val="22"/>
                <w:lang w:eastAsia="en-US"/>
              </w:rPr>
              <w:t>,</w:t>
            </w:r>
            <w:r w:rsidRPr="000F78F8">
              <w:rPr>
                <w:rFonts w:eastAsia="Calibri"/>
                <w:sz w:val="22"/>
                <w:szCs w:val="22"/>
                <w:lang w:eastAsia="en-US"/>
              </w:rPr>
              <w:t xml:space="preserve"> objetos de investigación y extensión y</w:t>
            </w:r>
            <w:r>
              <w:rPr>
                <w:rFonts w:eastAsia="Calibri"/>
                <w:sz w:val="22"/>
                <w:szCs w:val="22"/>
                <w:lang w:eastAsia="en-US"/>
              </w:rPr>
              <w:t>,</w:t>
            </w:r>
            <w:r w:rsidRPr="000F78F8">
              <w:rPr>
                <w:rFonts w:eastAsia="Calibri"/>
                <w:sz w:val="22"/>
                <w:szCs w:val="22"/>
                <w:lang w:eastAsia="en-US"/>
              </w:rPr>
              <w:t xml:space="preserve"> su impacto en los procesos educativos que desarrolla la ECEN.</w:t>
            </w:r>
          </w:p>
        </w:tc>
      </w:tr>
      <w:tr w:rsidR="000F78F8" w:rsidRPr="000F78F8" w14:paraId="739A8753" w14:textId="77777777" w:rsidTr="00AB3189">
        <w:trPr>
          <w:trHeight w:val="461"/>
        </w:trPr>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9C96AA5" w14:textId="38442BD4" w:rsidR="000F78F8" w:rsidRPr="000F78F8" w:rsidRDefault="000F78F8" w:rsidP="000F78F8">
            <w:pPr>
              <w:rPr>
                <w:sz w:val="22"/>
                <w:szCs w:val="22"/>
              </w:rPr>
            </w:pPr>
            <w:r w:rsidRPr="00FD1D7B">
              <w:rPr>
                <w:sz w:val="22"/>
                <w:szCs w:val="22"/>
              </w:rPr>
              <w:t>(</w:t>
            </w:r>
          </w:p>
        </w:tc>
        <w:tc>
          <w:tcPr>
            <w:tcW w:w="41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F0D212C" w14:textId="77777777" w:rsidR="000F78F8" w:rsidRPr="000F78F8" w:rsidRDefault="000F78F8" w:rsidP="000F78F8">
            <w:pPr>
              <w:rPr>
                <w:sz w:val="22"/>
                <w:szCs w:val="22"/>
              </w:rPr>
            </w:pPr>
          </w:p>
        </w:tc>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55BE57AB" w14:textId="6D1F31F8" w:rsidR="000F78F8" w:rsidRPr="000F78F8" w:rsidRDefault="000F78F8" w:rsidP="000F78F8">
            <w:pPr>
              <w:rPr>
                <w:sz w:val="22"/>
                <w:szCs w:val="22"/>
              </w:rPr>
            </w:pPr>
            <w:r w:rsidRPr="000F78F8">
              <w:rPr>
                <w:sz w:val="22"/>
                <w:szCs w:val="22"/>
              </w:rPr>
              <w:t>)</w:t>
            </w:r>
          </w:p>
        </w:tc>
        <w:tc>
          <w:tcPr>
            <w:tcW w:w="9077"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2362E4A" w14:textId="45083AF1" w:rsidR="000F78F8" w:rsidRPr="000F78F8" w:rsidRDefault="000F78F8" w:rsidP="000F78F8">
            <w:pPr>
              <w:rPr>
                <w:sz w:val="22"/>
                <w:szCs w:val="22"/>
              </w:rPr>
            </w:pPr>
            <w:r w:rsidRPr="000F78F8">
              <w:rPr>
                <w:rFonts w:eastAsia="Calibri"/>
                <w:sz w:val="22"/>
                <w:szCs w:val="22"/>
                <w:lang w:eastAsia="en-US"/>
              </w:rPr>
              <w:t>Desarrollo de las didácticas en las Ciencias Exactas y Naturales.</w:t>
            </w:r>
          </w:p>
        </w:tc>
      </w:tr>
      <w:tr w:rsidR="000F78F8" w:rsidRPr="000F78F8" w14:paraId="35DAD6BA" w14:textId="77777777" w:rsidTr="00AB3189">
        <w:trPr>
          <w:trHeight w:val="425"/>
        </w:trPr>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0A466F13" w14:textId="2A5240C7" w:rsidR="000F78F8" w:rsidRPr="000F78F8" w:rsidRDefault="000F78F8" w:rsidP="000F78F8">
            <w:pPr>
              <w:rPr>
                <w:sz w:val="22"/>
                <w:szCs w:val="22"/>
              </w:rPr>
            </w:pPr>
            <w:r w:rsidRPr="00FD1D7B">
              <w:rPr>
                <w:sz w:val="22"/>
                <w:szCs w:val="22"/>
              </w:rPr>
              <w:t>(</w:t>
            </w:r>
          </w:p>
        </w:tc>
        <w:tc>
          <w:tcPr>
            <w:tcW w:w="413"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4B1FCFF1" w14:textId="77777777" w:rsidR="000F78F8" w:rsidRPr="000F78F8" w:rsidRDefault="000F78F8" w:rsidP="000F78F8">
            <w:pPr>
              <w:rPr>
                <w:sz w:val="22"/>
                <w:szCs w:val="22"/>
              </w:rPr>
            </w:pPr>
          </w:p>
        </w:tc>
        <w:tc>
          <w:tcPr>
            <w:tcW w:w="290"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1E79388E" w14:textId="60CCE7C9" w:rsidR="000F78F8" w:rsidRPr="000F78F8" w:rsidRDefault="000F78F8" w:rsidP="000F78F8">
            <w:pPr>
              <w:rPr>
                <w:sz w:val="22"/>
                <w:szCs w:val="22"/>
              </w:rPr>
            </w:pPr>
            <w:r w:rsidRPr="000F78F8">
              <w:rPr>
                <w:sz w:val="22"/>
                <w:szCs w:val="22"/>
              </w:rPr>
              <w:t>)</w:t>
            </w:r>
          </w:p>
        </w:tc>
        <w:tc>
          <w:tcPr>
            <w:tcW w:w="9077" w:type="dxa"/>
            <w:tcBorders>
              <w:top w:val="single" w:sz="4" w:space="0" w:color="FFFFFF"/>
              <w:left w:val="single" w:sz="4" w:space="0" w:color="FFFFFF" w:themeColor="background1"/>
              <w:bottom w:val="single" w:sz="4" w:space="0" w:color="FFFFFF"/>
              <w:right w:val="single" w:sz="4" w:space="0" w:color="FFFFFF" w:themeColor="background1"/>
            </w:tcBorders>
            <w:vAlign w:val="center"/>
          </w:tcPr>
          <w:p w14:paraId="2B7B578F" w14:textId="3C76A6BE" w:rsidR="000F78F8" w:rsidRPr="000F78F8" w:rsidRDefault="000F78F8" w:rsidP="000F78F8">
            <w:pPr>
              <w:rPr>
                <w:sz w:val="22"/>
                <w:szCs w:val="22"/>
              </w:rPr>
            </w:pPr>
            <w:r w:rsidRPr="000F78F8">
              <w:rPr>
                <w:rFonts w:eastAsia="Calibri"/>
                <w:sz w:val="22"/>
                <w:szCs w:val="22"/>
                <w:lang w:eastAsia="en-US"/>
              </w:rPr>
              <w:t>Tecnologías emergentes aplicadas a los procesos productivos y de enseñanza aprendizaje.</w:t>
            </w:r>
          </w:p>
        </w:tc>
      </w:tr>
      <w:tr w:rsidR="000F78F8" w:rsidRPr="000F78F8" w14:paraId="5E882E13" w14:textId="77777777" w:rsidTr="00AB3189">
        <w:tc>
          <w:tcPr>
            <w:tcW w:w="290" w:type="dxa"/>
            <w:tcBorders>
              <w:top w:val="single" w:sz="4" w:space="0" w:color="FFFFFF"/>
              <w:left w:val="single" w:sz="4" w:space="0" w:color="FFFFFF" w:themeColor="background1"/>
              <w:bottom w:val="single" w:sz="4" w:space="0" w:color="FFFFFF"/>
              <w:right w:val="single" w:sz="4" w:space="0" w:color="FFFFFF"/>
            </w:tcBorders>
            <w:vAlign w:val="center"/>
          </w:tcPr>
          <w:p w14:paraId="276C65E1" w14:textId="308BE730" w:rsidR="000F78F8" w:rsidRPr="000F78F8" w:rsidRDefault="000F78F8" w:rsidP="000F78F8">
            <w:pPr>
              <w:rPr>
                <w:sz w:val="22"/>
                <w:szCs w:val="22"/>
              </w:rPr>
            </w:pPr>
            <w:r>
              <w:rPr>
                <w:sz w:val="22"/>
                <w:szCs w:val="22"/>
              </w:rPr>
              <w:t>(</w:t>
            </w:r>
          </w:p>
        </w:tc>
        <w:tc>
          <w:tcPr>
            <w:tcW w:w="413" w:type="dxa"/>
            <w:tcBorders>
              <w:top w:val="single" w:sz="4" w:space="0" w:color="FFFFFF"/>
              <w:left w:val="single" w:sz="4" w:space="0" w:color="FFFFFF"/>
              <w:bottom w:val="single" w:sz="4" w:space="0" w:color="FFFFFF" w:themeColor="background1"/>
              <w:right w:val="single" w:sz="4" w:space="0" w:color="FFFFFF" w:themeColor="background1"/>
            </w:tcBorders>
            <w:vAlign w:val="center"/>
          </w:tcPr>
          <w:p w14:paraId="048D2715" w14:textId="77777777" w:rsidR="000F78F8" w:rsidRPr="000F78F8" w:rsidRDefault="000F78F8" w:rsidP="000F78F8">
            <w:pPr>
              <w:rPr>
                <w:sz w:val="22"/>
                <w:szCs w:val="22"/>
              </w:rPr>
            </w:pPr>
          </w:p>
        </w:tc>
        <w:tc>
          <w:tcPr>
            <w:tcW w:w="290"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14:paraId="362108E7" w14:textId="2FE4EB0E" w:rsidR="000F78F8" w:rsidRPr="000F78F8" w:rsidRDefault="000F78F8" w:rsidP="000F78F8">
            <w:pPr>
              <w:rPr>
                <w:sz w:val="22"/>
                <w:szCs w:val="22"/>
              </w:rPr>
            </w:pPr>
            <w:r w:rsidRPr="000F78F8">
              <w:rPr>
                <w:sz w:val="22"/>
                <w:szCs w:val="22"/>
              </w:rPr>
              <w:t>)</w:t>
            </w:r>
          </w:p>
        </w:tc>
        <w:tc>
          <w:tcPr>
            <w:tcW w:w="9077" w:type="dxa"/>
            <w:tcBorders>
              <w:top w:val="single" w:sz="4" w:space="0" w:color="FFFFFF"/>
              <w:left w:val="single" w:sz="4" w:space="0" w:color="FFFFFF" w:themeColor="background1"/>
              <w:bottom w:val="single" w:sz="4" w:space="0" w:color="FFFFFF" w:themeColor="background1"/>
              <w:right w:val="single" w:sz="4" w:space="0" w:color="FFFFFF" w:themeColor="background1"/>
            </w:tcBorders>
            <w:vAlign w:val="center"/>
          </w:tcPr>
          <w:p w14:paraId="2C5F4935" w14:textId="175BD610" w:rsidR="000F78F8" w:rsidRPr="000F78F8" w:rsidRDefault="000F78F8" w:rsidP="000F78F8">
            <w:pPr>
              <w:rPr>
                <w:sz w:val="22"/>
                <w:szCs w:val="22"/>
              </w:rPr>
            </w:pPr>
            <w:r w:rsidRPr="000F78F8">
              <w:rPr>
                <w:rFonts w:eastAsia="Calibri"/>
                <w:sz w:val="22"/>
                <w:szCs w:val="22"/>
                <w:lang w:eastAsia="en-US"/>
              </w:rPr>
              <w:t>Mejoramiento en la calidad de vida, atendiendo las necesidades del contexto social, ambiental y económico.</w:t>
            </w:r>
          </w:p>
        </w:tc>
      </w:tr>
    </w:tbl>
    <w:p w14:paraId="7B60D585" w14:textId="77777777" w:rsidR="00AB3189" w:rsidRPr="000F78F8" w:rsidRDefault="00AB3189" w:rsidP="000F78F8">
      <w:pPr>
        <w:pStyle w:val="NormalWeb"/>
        <w:shd w:val="clear" w:color="auto" w:fill="FFFFFF"/>
        <w:spacing w:before="0" w:beforeAutospacing="0" w:after="0" w:afterAutospacing="0"/>
        <w:rPr>
          <w:rFonts w:eastAsia="Calibri"/>
          <w:sz w:val="22"/>
          <w:szCs w:val="22"/>
          <w:lang w:eastAsia="en-US"/>
        </w:rPr>
      </w:pPr>
    </w:p>
    <w:p w14:paraId="5424EA1F" w14:textId="0346FE9E" w:rsidR="002F1631" w:rsidRPr="000F78F8" w:rsidRDefault="006A49CB" w:rsidP="00697C01">
      <w:pPr>
        <w:pStyle w:val="Ttulo2"/>
        <w:numPr>
          <w:ilvl w:val="1"/>
          <w:numId w:val="17"/>
        </w:numPr>
        <w:rPr>
          <w:rFonts w:ascii="Times New Roman" w:hAnsi="Times New Roman" w:cs="Times New Roman"/>
          <w:b/>
          <w:bCs/>
          <w:color w:val="auto"/>
          <w:sz w:val="30"/>
          <w:szCs w:val="30"/>
        </w:rPr>
      </w:pPr>
      <w:bookmarkStart w:id="34" w:name="_Toc184637095"/>
      <w:r w:rsidRPr="000F78F8">
        <w:rPr>
          <w:rFonts w:ascii="Times New Roman" w:hAnsi="Times New Roman" w:cs="Times New Roman"/>
          <w:b/>
          <w:bCs/>
          <w:color w:val="auto"/>
          <w:sz w:val="30"/>
          <w:szCs w:val="30"/>
        </w:rPr>
        <w:t>L</w:t>
      </w:r>
      <w:r w:rsidR="002F1631" w:rsidRPr="000F78F8">
        <w:rPr>
          <w:rFonts w:ascii="Times New Roman" w:hAnsi="Times New Roman" w:cs="Times New Roman"/>
          <w:b/>
          <w:bCs/>
          <w:color w:val="auto"/>
          <w:sz w:val="30"/>
          <w:szCs w:val="30"/>
        </w:rPr>
        <w:t xml:space="preserve">ínea </w:t>
      </w:r>
      <w:r w:rsidR="000F78F8">
        <w:rPr>
          <w:rFonts w:ascii="Times New Roman" w:hAnsi="Times New Roman" w:cs="Times New Roman"/>
          <w:b/>
          <w:bCs/>
          <w:color w:val="auto"/>
          <w:sz w:val="30"/>
          <w:szCs w:val="30"/>
        </w:rPr>
        <w:t>d</w:t>
      </w:r>
      <w:r w:rsidR="000F78F8" w:rsidRPr="000F78F8">
        <w:rPr>
          <w:rFonts w:ascii="Times New Roman" w:hAnsi="Times New Roman" w:cs="Times New Roman"/>
          <w:b/>
          <w:bCs/>
          <w:color w:val="auto"/>
          <w:sz w:val="30"/>
          <w:szCs w:val="30"/>
        </w:rPr>
        <w:t xml:space="preserve">e </w:t>
      </w:r>
      <w:r w:rsidR="002E5D9E">
        <w:rPr>
          <w:rFonts w:ascii="Times New Roman" w:hAnsi="Times New Roman" w:cs="Times New Roman"/>
          <w:b/>
          <w:bCs/>
          <w:color w:val="auto"/>
          <w:sz w:val="30"/>
          <w:szCs w:val="30"/>
        </w:rPr>
        <w:t>i</w:t>
      </w:r>
      <w:r w:rsidR="000F78F8" w:rsidRPr="000F78F8">
        <w:rPr>
          <w:rFonts w:ascii="Times New Roman" w:hAnsi="Times New Roman" w:cs="Times New Roman"/>
          <w:b/>
          <w:bCs/>
          <w:color w:val="auto"/>
          <w:sz w:val="30"/>
          <w:szCs w:val="30"/>
        </w:rPr>
        <w:t xml:space="preserve">nvestigación </w:t>
      </w:r>
      <w:r w:rsidR="000F78F8">
        <w:rPr>
          <w:rFonts w:ascii="Times New Roman" w:hAnsi="Times New Roman" w:cs="Times New Roman"/>
          <w:b/>
          <w:bCs/>
          <w:color w:val="auto"/>
          <w:sz w:val="30"/>
          <w:szCs w:val="30"/>
        </w:rPr>
        <w:t>y</w:t>
      </w:r>
      <w:r w:rsidR="000F78F8" w:rsidRPr="000F78F8">
        <w:rPr>
          <w:rFonts w:ascii="Times New Roman" w:hAnsi="Times New Roman" w:cs="Times New Roman"/>
          <w:b/>
          <w:bCs/>
          <w:color w:val="auto"/>
          <w:sz w:val="30"/>
          <w:szCs w:val="30"/>
        </w:rPr>
        <w:t xml:space="preserve"> </w:t>
      </w:r>
      <w:r w:rsidR="002E5D9E">
        <w:rPr>
          <w:rFonts w:ascii="Times New Roman" w:hAnsi="Times New Roman" w:cs="Times New Roman"/>
          <w:b/>
          <w:bCs/>
          <w:color w:val="auto"/>
          <w:sz w:val="30"/>
          <w:szCs w:val="30"/>
        </w:rPr>
        <w:t>e</w:t>
      </w:r>
      <w:r w:rsidR="000F78F8" w:rsidRPr="000F78F8">
        <w:rPr>
          <w:rFonts w:ascii="Times New Roman" w:hAnsi="Times New Roman" w:cs="Times New Roman"/>
          <w:b/>
          <w:bCs/>
          <w:color w:val="auto"/>
          <w:sz w:val="30"/>
          <w:szCs w:val="30"/>
        </w:rPr>
        <w:t xml:space="preserve">xtensión </w:t>
      </w:r>
      <w:r w:rsidR="002E5D9E">
        <w:rPr>
          <w:rFonts w:ascii="Times New Roman" w:hAnsi="Times New Roman" w:cs="Times New Roman"/>
          <w:b/>
          <w:bCs/>
          <w:color w:val="auto"/>
          <w:sz w:val="30"/>
          <w:szCs w:val="30"/>
        </w:rPr>
        <w:t>c</w:t>
      </w:r>
      <w:r w:rsidR="000F78F8" w:rsidRPr="000F78F8">
        <w:rPr>
          <w:rFonts w:ascii="Times New Roman" w:hAnsi="Times New Roman" w:cs="Times New Roman"/>
          <w:b/>
          <w:bCs/>
          <w:color w:val="auto"/>
          <w:sz w:val="30"/>
          <w:szCs w:val="30"/>
        </w:rPr>
        <w:t xml:space="preserve">orrespondiente </w:t>
      </w:r>
      <w:r w:rsidR="000F78F8">
        <w:rPr>
          <w:rFonts w:ascii="Times New Roman" w:hAnsi="Times New Roman" w:cs="Times New Roman"/>
          <w:b/>
          <w:bCs/>
          <w:color w:val="auto"/>
          <w:sz w:val="30"/>
          <w:szCs w:val="30"/>
        </w:rPr>
        <w:t>a</w:t>
      </w:r>
      <w:r w:rsidR="000F78F8" w:rsidRPr="000F78F8">
        <w:rPr>
          <w:rFonts w:ascii="Times New Roman" w:hAnsi="Times New Roman" w:cs="Times New Roman"/>
          <w:b/>
          <w:bCs/>
          <w:color w:val="auto"/>
          <w:sz w:val="30"/>
          <w:szCs w:val="30"/>
        </w:rPr>
        <w:t>l</w:t>
      </w:r>
      <w:r w:rsidR="001831A3">
        <w:rPr>
          <w:rFonts w:ascii="Times New Roman" w:hAnsi="Times New Roman" w:cs="Times New Roman"/>
          <w:b/>
          <w:bCs/>
          <w:color w:val="auto"/>
          <w:sz w:val="30"/>
          <w:szCs w:val="30"/>
        </w:rPr>
        <w:t xml:space="preserve"> o </w:t>
      </w:r>
      <w:r w:rsidR="002E5D9E">
        <w:rPr>
          <w:rFonts w:ascii="Times New Roman" w:hAnsi="Times New Roman" w:cs="Times New Roman"/>
          <w:b/>
          <w:bCs/>
          <w:color w:val="auto"/>
          <w:sz w:val="30"/>
          <w:szCs w:val="30"/>
        </w:rPr>
        <w:t>los p</w:t>
      </w:r>
      <w:r w:rsidR="002E5D9E" w:rsidRPr="000F78F8">
        <w:rPr>
          <w:rFonts w:ascii="Times New Roman" w:hAnsi="Times New Roman" w:cs="Times New Roman"/>
          <w:b/>
          <w:bCs/>
          <w:color w:val="auto"/>
          <w:sz w:val="30"/>
          <w:szCs w:val="30"/>
        </w:rPr>
        <w:t>rogramas</w:t>
      </w:r>
      <w:r w:rsidR="000F78F8" w:rsidRPr="000F78F8">
        <w:rPr>
          <w:rFonts w:ascii="Times New Roman" w:hAnsi="Times New Roman" w:cs="Times New Roman"/>
          <w:b/>
          <w:bCs/>
          <w:color w:val="auto"/>
          <w:sz w:val="30"/>
          <w:szCs w:val="30"/>
        </w:rPr>
        <w:t xml:space="preserve"> </w:t>
      </w:r>
      <w:r w:rsidR="000F78F8">
        <w:rPr>
          <w:rFonts w:ascii="Times New Roman" w:hAnsi="Times New Roman" w:cs="Times New Roman"/>
          <w:b/>
          <w:bCs/>
          <w:color w:val="auto"/>
          <w:sz w:val="30"/>
          <w:szCs w:val="30"/>
        </w:rPr>
        <w:t>o</w:t>
      </w:r>
      <w:r w:rsidR="000F78F8" w:rsidRPr="000F78F8">
        <w:rPr>
          <w:rFonts w:ascii="Times New Roman" w:hAnsi="Times New Roman" w:cs="Times New Roman"/>
          <w:b/>
          <w:bCs/>
          <w:color w:val="auto"/>
          <w:sz w:val="30"/>
          <w:szCs w:val="30"/>
        </w:rPr>
        <w:t xml:space="preserve"> </w:t>
      </w:r>
      <w:r w:rsidR="002E5D9E">
        <w:rPr>
          <w:rFonts w:ascii="Times New Roman" w:hAnsi="Times New Roman" w:cs="Times New Roman"/>
          <w:b/>
          <w:bCs/>
          <w:color w:val="auto"/>
          <w:sz w:val="30"/>
          <w:szCs w:val="30"/>
        </w:rPr>
        <w:t>c</w:t>
      </w:r>
      <w:r w:rsidR="000F78F8" w:rsidRPr="000F78F8">
        <w:rPr>
          <w:rFonts w:ascii="Times New Roman" w:hAnsi="Times New Roman" w:cs="Times New Roman"/>
          <w:b/>
          <w:bCs/>
          <w:color w:val="auto"/>
          <w:sz w:val="30"/>
          <w:szCs w:val="30"/>
        </w:rPr>
        <w:t>arrera</w:t>
      </w:r>
      <w:r w:rsidR="001831A3">
        <w:rPr>
          <w:rFonts w:ascii="Times New Roman" w:hAnsi="Times New Roman" w:cs="Times New Roman"/>
          <w:b/>
          <w:bCs/>
          <w:color w:val="auto"/>
          <w:sz w:val="30"/>
          <w:szCs w:val="30"/>
        </w:rPr>
        <w:t>s</w:t>
      </w:r>
      <w:r w:rsidR="002E5D9E">
        <w:rPr>
          <w:rFonts w:ascii="Times New Roman" w:hAnsi="Times New Roman" w:cs="Times New Roman"/>
          <w:b/>
          <w:bCs/>
          <w:color w:val="auto"/>
          <w:sz w:val="30"/>
          <w:szCs w:val="30"/>
        </w:rPr>
        <w:t xml:space="preserve"> participantes.</w:t>
      </w:r>
      <w:bookmarkEnd w:id="34"/>
    </w:p>
    <w:p w14:paraId="692807E6" w14:textId="77777777" w:rsidR="000F78F8" w:rsidRDefault="000F78F8" w:rsidP="000F78F8">
      <w:pPr>
        <w:jc w:val="both"/>
        <w:rPr>
          <w:color w:val="FF0000"/>
        </w:rPr>
      </w:pPr>
    </w:p>
    <w:p w14:paraId="549BC3E2" w14:textId="77777777" w:rsidR="00AB3189" w:rsidRDefault="00AB3189" w:rsidP="00AB3189">
      <w:pPr>
        <w:jc w:val="both"/>
        <w:rPr>
          <w:color w:val="00B0F0"/>
          <w:sz w:val="22"/>
          <w:szCs w:val="22"/>
        </w:rPr>
      </w:pPr>
    </w:p>
    <w:p w14:paraId="5F03D5D5" w14:textId="7B35A8DB" w:rsidR="00AB3189" w:rsidRPr="000D2660" w:rsidRDefault="00AB3189" w:rsidP="00AB3189">
      <w:pPr>
        <w:jc w:val="both"/>
        <w:rPr>
          <w:color w:val="00B0F0"/>
          <w:sz w:val="22"/>
          <w:szCs w:val="22"/>
        </w:rPr>
      </w:pPr>
      <w:r w:rsidRPr="000D2660">
        <w:rPr>
          <w:color w:val="00B0F0"/>
          <w:sz w:val="22"/>
          <w:szCs w:val="22"/>
        </w:rPr>
        <w:t>[</w:t>
      </w:r>
      <w:r>
        <w:rPr>
          <w:color w:val="00B0F0"/>
          <w:sz w:val="22"/>
          <w:szCs w:val="22"/>
        </w:rPr>
        <w:t>Indicar la l</w:t>
      </w:r>
      <w:r w:rsidRPr="000D2660">
        <w:rPr>
          <w:color w:val="00B0F0"/>
          <w:sz w:val="22"/>
          <w:szCs w:val="22"/>
        </w:rPr>
        <w:t>ínea de investigación, extensión o docencia a la que se adscribe</w:t>
      </w:r>
      <w:r>
        <w:rPr>
          <w:color w:val="00B0F0"/>
          <w:sz w:val="22"/>
          <w:szCs w:val="22"/>
        </w:rPr>
        <w:t xml:space="preserve"> por programa</w:t>
      </w:r>
      <w:r w:rsidRPr="000D2660">
        <w:rPr>
          <w:color w:val="00B0F0"/>
          <w:sz w:val="22"/>
          <w:szCs w:val="22"/>
        </w:rPr>
        <w:t>]</w:t>
      </w:r>
    </w:p>
    <w:p w14:paraId="0DA49796" w14:textId="3CBE9E92" w:rsidR="00BD03B1" w:rsidRPr="00AB3189" w:rsidRDefault="00AB3189" w:rsidP="00AB3189">
      <w:pPr>
        <w:jc w:val="both"/>
        <w:rPr>
          <w:bCs/>
          <w:color w:val="00B0F0"/>
          <w:sz w:val="22"/>
          <w:szCs w:val="22"/>
          <w:lang w:val="es-MX"/>
        </w:rPr>
      </w:pPr>
      <w:r w:rsidRPr="000D2660">
        <w:rPr>
          <w:bCs/>
          <w:color w:val="00B0F0"/>
          <w:sz w:val="22"/>
          <w:szCs w:val="22"/>
          <w:lang w:val="es-MX"/>
        </w:rPr>
        <w:t xml:space="preserve">Revisar en </w:t>
      </w:r>
      <w:hyperlink r:id="rId11" w:history="1">
        <w:r w:rsidRPr="000D2660">
          <w:rPr>
            <w:rStyle w:val="Hipervnculo"/>
            <w:bCs/>
            <w:color w:val="00B0F0"/>
            <w:sz w:val="22"/>
            <w:szCs w:val="22"/>
            <w:lang w:val="es-MX"/>
          </w:rPr>
          <w:t>https://www.uned.ac.cr/ecen/comiex-ecen</w:t>
        </w:r>
      </w:hyperlink>
    </w:p>
    <w:p w14:paraId="7B48B579" w14:textId="77777777" w:rsidR="00A80B76" w:rsidRPr="000F78F8" w:rsidRDefault="00A80B76" w:rsidP="00A80B76">
      <w:pPr>
        <w:jc w:val="both"/>
        <w:rPr>
          <w:bCs/>
          <w:lang w:val="es-MX"/>
        </w:rPr>
      </w:pPr>
    </w:p>
    <w:p w14:paraId="6341A106" w14:textId="3B7AED29" w:rsidR="00965353" w:rsidRPr="000F78F8" w:rsidRDefault="000F78F8"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r>
        <w:rPr>
          <w:rFonts w:ascii="Times New Roman" w:hAnsi="Times New Roman" w:cs="Times New Roman"/>
          <w:b/>
          <w:bCs/>
          <w:color w:val="auto"/>
          <w:sz w:val="36"/>
          <w:szCs w:val="36"/>
          <w:lang w:val="es-MX"/>
        </w:rPr>
        <w:t xml:space="preserve"> </w:t>
      </w:r>
      <w:bookmarkStart w:id="35" w:name="_Toc184637096"/>
      <w:r w:rsidR="00965353" w:rsidRPr="000F78F8">
        <w:rPr>
          <w:rFonts w:ascii="Times New Roman" w:hAnsi="Times New Roman" w:cs="Times New Roman"/>
          <w:b/>
          <w:bCs/>
          <w:color w:val="auto"/>
          <w:sz w:val="36"/>
          <w:szCs w:val="36"/>
          <w:lang w:val="es-MX"/>
        </w:rPr>
        <w:t>Cronograma</w:t>
      </w:r>
      <w:bookmarkEnd w:id="35"/>
    </w:p>
    <w:p w14:paraId="22CD640E" w14:textId="77777777" w:rsidR="00CB09EF" w:rsidRPr="000F78F8" w:rsidRDefault="00CB09EF" w:rsidP="00A80B76">
      <w:pPr>
        <w:jc w:val="both"/>
        <w:rPr>
          <w:bCs/>
          <w:sz w:val="22"/>
          <w:szCs w:val="22"/>
          <w:lang w:val="es-MX"/>
        </w:rPr>
      </w:pPr>
    </w:p>
    <w:p w14:paraId="67CB58AA" w14:textId="495D50E0" w:rsidR="00965353" w:rsidRPr="00AB3189" w:rsidRDefault="000D2660" w:rsidP="00A80B76">
      <w:pPr>
        <w:jc w:val="both"/>
        <w:rPr>
          <w:color w:val="00B0F0"/>
          <w:sz w:val="22"/>
          <w:szCs w:val="22"/>
        </w:rPr>
      </w:pPr>
      <w:r w:rsidRPr="00AB3189">
        <w:rPr>
          <w:color w:val="00B0F0"/>
          <w:sz w:val="22"/>
          <w:szCs w:val="22"/>
        </w:rPr>
        <w:t>[</w:t>
      </w:r>
      <w:r w:rsidR="00965353" w:rsidRPr="00AB3189">
        <w:rPr>
          <w:color w:val="00B0F0"/>
          <w:sz w:val="22"/>
          <w:szCs w:val="22"/>
        </w:rPr>
        <w:t>Organización de las actividades del proyecto en un periodo de tiempo definido. Debe contener actividad, fecha inicio y fin, responsable y participantes</w:t>
      </w:r>
      <w:r w:rsidR="00811483" w:rsidRPr="00AB3189">
        <w:rPr>
          <w:color w:val="00B0F0"/>
          <w:sz w:val="22"/>
          <w:szCs w:val="22"/>
        </w:rPr>
        <w:t xml:space="preserve"> (se recomienda realizar un diagrama).</w:t>
      </w:r>
      <w:r w:rsidRPr="00AB3189">
        <w:rPr>
          <w:color w:val="00B0F0"/>
          <w:sz w:val="22"/>
          <w:szCs w:val="22"/>
        </w:rPr>
        <w:t>]</w:t>
      </w:r>
    </w:p>
    <w:p w14:paraId="47E03747" w14:textId="4E2F6C39" w:rsidR="00811483" w:rsidRPr="00AB3189" w:rsidRDefault="00811483" w:rsidP="00A80B76">
      <w:pPr>
        <w:jc w:val="both"/>
        <w:rPr>
          <w:color w:val="00B0F0"/>
          <w:sz w:val="22"/>
          <w:szCs w:val="22"/>
        </w:rPr>
      </w:pPr>
    </w:p>
    <w:p w14:paraId="0C57B754" w14:textId="03BC8EEC" w:rsidR="00811483" w:rsidRPr="00AB3189" w:rsidRDefault="000F78F8" w:rsidP="00A80B76">
      <w:pPr>
        <w:jc w:val="both"/>
        <w:rPr>
          <w:color w:val="00B0F0"/>
          <w:sz w:val="22"/>
          <w:szCs w:val="22"/>
        </w:rPr>
      </w:pPr>
      <w:r w:rsidRPr="00AB3189">
        <w:rPr>
          <w:color w:val="00B0F0"/>
          <w:sz w:val="22"/>
          <w:szCs w:val="22"/>
        </w:rPr>
        <w:t>Ejemplo:</w:t>
      </w:r>
    </w:p>
    <w:tbl>
      <w:tblPr>
        <w:tblStyle w:val="Tablaconcuadrcula"/>
        <w:tblW w:w="10201" w:type="dxa"/>
        <w:tblLook w:val="04A0" w:firstRow="1" w:lastRow="0" w:firstColumn="1" w:lastColumn="0" w:noHBand="0" w:noVBand="1"/>
      </w:tblPr>
      <w:tblGrid>
        <w:gridCol w:w="1490"/>
        <w:gridCol w:w="1674"/>
        <w:gridCol w:w="535"/>
        <w:gridCol w:w="550"/>
        <w:gridCol w:w="721"/>
        <w:gridCol w:w="521"/>
        <w:gridCol w:w="586"/>
        <w:gridCol w:w="535"/>
        <w:gridCol w:w="3589"/>
      </w:tblGrid>
      <w:tr w:rsidR="000D2660" w:rsidRPr="00AB3189" w14:paraId="5B017D3D" w14:textId="3ED5375B" w:rsidTr="000F78F8">
        <w:trPr>
          <w:trHeight w:val="290"/>
        </w:trPr>
        <w:tc>
          <w:tcPr>
            <w:tcW w:w="1490" w:type="dxa"/>
          </w:tcPr>
          <w:p w14:paraId="47EF298E" w14:textId="39A61B61" w:rsidR="00637E2F" w:rsidRPr="00AB3189" w:rsidRDefault="00637E2F" w:rsidP="00A80B76">
            <w:pPr>
              <w:jc w:val="both"/>
              <w:rPr>
                <w:color w:val="00B0F0"/>
                <w:sz w:val="22"/>
                <w:szCs w:val="22"/>
              </w:rPr>
            </w:pPr>
          </w:p>
        </w:tc>
        <w:tc>
          <w:tcPr>
            <w:tcW w:w="1674" w:type="dxa"/>
          </w:tcPr>
          <w:p w14:paraId="3D1A0407" w14:textId="022752F4" w:rsidR="00637E2F" w:rsidRPr="00AB3189" w:rsidRDefault="00637E2F" w:rsidP="00A80B76">
            <w:pPr>
              <w:jc w:val="both"/>
              <w:rPr>
                <w:color w:val="00B0F0"/>
                <w:sz w:val="22"/>
                <w:szCs w:val="22"/>
              </w:rPr>
            </w:pPr>
          </w:p>
        </w:tc>
        <w:tc>
          <w:tcPr>
            <w:tcW w:w="1806" w:type="dxa"/>
            <w:gridSpan w:val="3"/>
          </w:tcPr>
          <w:p w14:paraId="52C3D6ED" w14:textId="21E40F75" w:rsidR="00637E2F" w:rsidRPr="00AB3189" w:rsidRDefault="00637E2F" w:rsidP="00637E2F">
            <w:pPr>
              <w:jc w:val="center"/>
              <w:rPr>
                <w:color w:val="00B0F0"/>
                <w:sz w:val="22"/>
                <w:szCs w:val="22"/>
              </w:rPr>
            </w:pPr>
            <w:r w:rsidRPr="00AB3189">
              <w:rPr>
                <w:color w:val="00B0F0"/>
                <w:sz w:val="22"/>
                <w:szCs w:val="22"/>
              </w:rPr>
              <w:t>1 año</w:t>
            </w:r>
          </w:p>
        </w:tc>
        <w:tc>
          <w:tcPr>
            <w:tcW w:w="1642" w:type="dxa"/>
            <w:gridSpan w:val="3"/>
          </w:tcPr>
          <w:p w14:paraId="37EBDD9D" w14:textId="3A4B8C71" w:rsidR="00637E2F" w:rsidRPr="00AB3189" w:rsidRDefault="00637E2F" w:rsidP="00637E2F">
            <w:pPr>
              <w:jc w:val="center"/>
              <w:rPr>
                <w:color w:val="00B0F0"/>
                <w:sz w:val="22"/>
                <w:szCs w:val="22"/>
              </w:rPr>
            </w:pPr>
            <w:r w:rsidRPr="00AB3189">
              <w:rPr>
                <w:color w:val="00B0F0"/>
                <w:sz w:val="22"/>
                <w:szCs w:val="22"/>
              </w:rPr>
              <w:t>2 año</w:t>
            </w:r>
          </w:p>
        </w:tc>
        <w:tc>
          <w:tcPr>
            <w:tcW w:w="3589" w:type="dxa"/>
          </w:tcPr>
          <w:p w14:paraId="14B97128" w14:textId="2A314807" w:rsidR="00637E2F" w:rsidRPr="00AB3189" w:rsidRDefault="00A70EEB" w:rsidP="00A80B76">
            <w:pPr>
              <w:jc w:val="both"/>
              <w:rPr>
                <w:color w:val="00B0F0"/>
                <w:sz w:val="22"/>
                <w:szCs w:val="22"/>
              </w:rPr>
            </w:pPr>
            <w:r w:rsidRPr="00AB3189">
              <w:rPr>
                <w:color w:val="00B0F0"/>
                <w:sz w:val="22"/>
                <w:szCs w:val="22"/>
              </w:rPr>
              <w:t>Responsables / participantes</w:t>
            </w:r>
          </w:p>
        </w:tc>
      </w:tr>
      <w:tr w:rsidR="000D2660" w:rsidRPr="00AB3189" w14:paraId="341D0D72" w14:textId="2936CFDE" w:rsidTr="000F78F8">
        <w:trPr>
          <w:trHeight w:val="290"/>
        </w:trPr>
        <w:tc>
          <w:tcPr>
            <w:tcW w:w="1490" w:type="dxa"/>
          </w:tcPr>
          <w:p w14:paraId="632E7CE0" w14:textId="68117F77" w:rsidR="00637E2F" w:rsidRPr="00AB3189" w:rsidRDefault="00637E2F" w:rsidP="00637E2F">
            <w:pPr>
              <w:jc w:val="both"/>
              <w:rPr>
                <w:color w:val="00B0F0"/>
                <w:sz w:val="22"/>
                <w:szCs w:val="22"/>
              </w:rPr>
            </w:pPr>
            <w:r w:rsidRPr="00AB3189">
              <w:rPr>
                <w:color w:val="00B0F0"/>
                <w:sz w:val="22"/>
                <w:szCs w:val="22"/>
              </w:rPr>
              <w:t>Objetivo</w:t>
            </w:r>
          </w:p>
        </w:tc>
        <w:tc>
          <w:tcPr>
            <w:tcW w:w="1674" w:type="dxa"/>
          </w:tcPr>
          <w:p w14:paraId="097996EA" w14:textId="0253EAF3" w:rsidR="00637E2F" w:rsidRPr="00AB3189" w:rsidRDefault="00637E2F" w:rsidP="00637E2F">
            <w:pPr>
              <w:jc w:val="both"/>
              <w:rPr>
                <w:color w:val="00B0F0"/>
                <w:sz w:val="22"/>
                <w:szCs w:val="22"/>
              </w:rPr>
            </w:pPr>
            <w:r w:rsidRPr="00AB3189">
              <w:rPr>
                <w:color w:val="00B0F0"/>
                <w:sz w:val="22"/>
                <w:szCs w:val="22"/>
              </w:rPr>
              <w:t>Actividad</w:t>
            </w:r>
          </w:p>
        </w:tc>
        <w:tc>
          <w:tcPr>
            <w:tcW w:w="535" w:type="dxa"/>
          </w:tcPr>
          <w:p w14:paraId="189F33F3" w14:textId="0DD849EC" w:rsidR="00637E2F" w:rsidRPr="00AB3189" w:rsidRDefault="00637E2F" w:rsidP="00637E2F">
            <w:pPr>
              <w:jc w:val="both"/>
              <w:rPr>
                <w:color w:val="00B0F0"/>
                <w:sz w:val="22"/>
                <w:szCs w:val="22"/>
              </w:rPr>
            </w:pPr>
            <w:r w:rsidRPr="00AB3189">
              <w:rPr>
                <w:color w:val="00B0F0"/>
                <w:sz w:val="22"/>
                <w:szCs w:val="22"/>
              </w:rPr>
              <w:t>I</w:t>
            </w:r>
          </w:p>
        </w:tc>
        <w:tc>
          <w:tcPr>
            <w:tcW w:w="550" w:type="dxa"/>
          </w:tcPr>
          <w:p w14:paraId="2E98B9CF" w14:textId="3D989E01" w:rsidR="00637E2F" w:rsidRPr="00AB3189" w:rsidRDefault="00637E2F" w:rsidP="00637E2F">
            <w:pPr>
              <w:jc w:val="both"/>
              <w:rPr>
                <w:color w:val="00B0F0"/>
                <w:sz w:val="22"/>
                <w:szCs w:val="22"/>
              </w:rPr>
            </w:pPr>
            <w:r w:rsidRPr="00AB3189">
              <w:rPr>
                <w:color w:val="00B0F0"/>
                <w:sz w:val="22"/>
                <w:szCs w:val="22"/>
              </w:rPr>
              <w:t>II</w:t>
            </w:r>
          </w:p>
        </w:tc>
        <w:tc>
          <w:tcPr>
            <w:tcW w:w="721" w:type="dxa"/>
          </w:tcPr>
          <w:p w14:paraId="642959AB" w14:textId="6D04EFBD" w:rsidR="00637E2F" w:rsidRPr="00AB3189" w:rsidRDefault="00637E2F" w:rsidP="00637E2F">
            <w:pPr>
              <w:jc w:val="both"/>
              <w:rPr>
                <w:color w:val="00B0F0"/>
                <w:sz w:val="22"/>
                <w:szCs w:val="22"/>
              </w:rPr>
            </w:pPr>
            <w:r w:rsidRPr="00AB3189">
              <w:rPr>
                <w:color w:val="00B0F0"/>
                <w:sz w:val="22"/>
                <w:szCs w:val="22"/>
              </w:rPr>
              <w:t>III</w:t>
            </w:r>
          </w:p>
        </w:tc>
        <w:tc>
          <w:tcPr>
            <w:tcW w:w="521" w:type="dxa"/>
          </w:tcPr>
          <w:p w14:paraId="5BE95A04" w14:textId="30C4D3A4" w:rsidR="00637E2F" w:rsidRPr="00AB3189" w:rsidRDefault="00637E2F" w:rsidP="00637E2F">
            <w:pPr>
              <w:jc w:val="both"/>
              <w:rPr>
                <w:color w:val="00B0F0"/>
                <w:sz w:val="22"/>
                <w:szCs w:val="22"/>
              </w:rPr>
            </w:pPr>
            <w:r w:rsidRPr="00AB3189">
              <w:rPr>
                <w:color w:val="00B0F0"/>
                <w:sz w:val="22"/>
                <w:szCs w:val="22"/>
              </w:rPr>
              <w:t>I</w:t>
            </w:r>
          </w:p>
        </w:tc>
        <w:tc>
          <w:tcPr>
            <w:tcW w:w="586" w:type="dxa"/>
          </w:tcPr>
          <w:p w14:paraId="75DCB6E0" w14:textId="09F80330" w:rsidR="00637E2F" w:rsidRPr="00AB3189" w:rsidRDefault="00637E2F" w:rsidP="00637E2F">
            <w:pPr>
              <w:jc w:val="both"/>
              <w:rPr>
                <w:color w:val="00B0F0"/>
                <w:sz w:val="22"/>
                <w:szCs w:val="22"/>
              </w:rPr>
            </w:pPr>
            <w:r w:rsidRPr="00AB3189">
              <w:rPr>
                <w:color w:val="00B0F0"/>
                <w:sz w:val="22"/>
                <w:szCs w:val="22"/>
              </w:rPr>
              <w:t>II</w:t>
            </w:r>
          </w:p>
        </w:tc>
        <w:tc>
          <w:tcPr>
            <w:tcW w:w="535" w:type="dxa"/>
          </w:tcPr>
          <w:p w14:paraId="471C34CB" w14:textId="0A9F07CB" w:rsidR="00637E2F" w:rsidRPr="00AB3189" w:rsidRDefault="00637E2F" w:rsidP="00637E2F">
            <w:pPr>
              <w:jc w:val="both"/>
              <w:rPr>
                <w:color w:val="00B0F0"/>
                <w:sz w:val="22"/>
                <w:szCs w:val="22"/>
              </w:rPr>
            </w:pPr>
            <w:r w:rsidRPr="00AB3189">
              <w:rPr>
                <w:color w:val="00B0F0"/>
                <w:sz w:val="22"/>
                <w:szCs w:val="22"/>
              </w:rPr>
              <w:t>III</w:t>
            </w:r>
          </w:p>
        </w:tc>
        <w:tc>
          <w:tcPr>
            <w:tcW w:w="3589" w:type="dxa"/>
          </w:tcPr>
          <w:p w14:paraId="36D1444D" w14:textId="77777777" w:rsidR="00637E2F" w:rsidRPr="00AB3189" w:rsidRDefault="00637E2F" w:rsidP="00637E2F">
            <w:pPr>
              <w:jc w:val="both"/>
              <w:rPr>
                <w:color w:val="00B0F0"/>
                <w:sz w:val="22"/>
                <w:szCs w:val="22"/>
              </w:rPr>
            </w:pPr>
          </w:p>
        </w:tc>
      </w:tr>
      <w:tr w:rsidR="00637E2F" w:rsidRPr="00AB3189" w14:paraId="3CA3DA92" w14:textId="153610D9" w:rsidTr="000F78F8">
        <w:trPr>
          <w:trHeight w:val="290"/>
        </w:trPr>
        <w:tc>
          <w:tcPr>
            <w:tcW w:w="1490" w:type="dxa"/>
          </w:tcPr>
          <w:p w14:paraId="5999A0AF" w14:textId="77777777" w:rsidR="00637E2F" w:rsidRPr="00AB3189" w:rsidRDefault="00637E2F" w:rsidP="00637E2F">
            <w:pPr>
              <w:jc w:val="both"/>
              <w:rPr>
                <w:color w:val="00B0F0"/>
                <w:sz w:val="22"/>
                <w:szCs w:val="22"/>
              </w:rPr>
            </w:pPr>
          </w:p>
        </w:tc>
        <w:tc>
          <w:tcPr>
            <w:tcW w:w="1674" w:type="dxa"/>
          </w:tcPr>
          <w:p w14:paraId="75B64458" w14:textId="77777777" w:rsidR="00637E2F" w:rsidRPr="00AB3189" w:rsidRDefault="00637E2F" w:rsidP="00637E2F">
            <w:pPr>
              <w:jc w:val="both"/>
              <w:rPr>
                <w:color w:val="00B0F0"/>
                <w:sz w:val="22"/>
                <w:szCs w:val="22"/>
              </w:rPr>
            </w:pPr>
          </w:p>
        </w:tc>
        <w:tc>
          <w:tcPr>
            <w:tcW w:w="535" w:type="dxa"/>
          </w:tcPr>
          <w:p w14:paraId="6C68DDF3" w14:textId="77777777" w:rsidR="00637E2F" w:rsidRPr="00AB3189" w:rsidRDefault="00637E2F" w:rsidP="00637E2F">
            <w:pPr>
              <w:jc w:val="both"/>
              <w:rPr>
                <w:color w:val="00B0F0"/>
                <w:sz w:val="22"/>
                <w:szCs w:val="22"/>
              </w:rPr>
            </w:pPr>
          </w:p>
        </w:tc>
        <w:tc>
          <w:tcPr>
            <w:tcW w:w="550" w:type="dxa"/>
          </w:tcPr>
          <w:p w14:paraId="0E17A865" w14:textId="77777777" w:rsidR="00637E2F" w:rsidRPr="00AB3189" w:rsidRDefault="00637E2F" w:rsidP="00637E2F">
            <w:pPr>
              <w:jc w:val="both"/>
              <w:rPr>
                <w:color w:val="00B0F0"/>
                <w:sz w:val="22"/>
                <w:szCs w:val="22"/>
              </w:rPr>
            </w:pPr>
          </w:p>
        </w:tc>
        <w:tc>
          <w:tcPr>
            <w:tcW w:w="721" w:type="dxa"/>
          </w:tcPr>
          <w:p w14:paraId="4321E473" w14:textId="77777777" w:rsidR="00637E2F" w:rsidRPr="00AB3189" w:rsidRDefault="00637E2F" w:rsidP="00637E2F">
            <w:pPr>
              <w:jc w:val="both"/>
              <w:rPr>
                <w:color w:val="00B0F0"/>
                <w:sz w:val="22"/>
                <w:szCs w:val="22"/>
              </w:rPr>
            </w:pPr>
          </w:p>
        </w:tc>
        <w:tc>
          <w:tcPr>
            <w:tcW w:w="521" w:type="dxa"/>
          </w:tcPr>
          <w:p w14:paraId="05F89CF3" w14:textId="77777777" w:rsidR="00637E2F" w:rsidRPr="00AB3189" w:rsidRDefault="00637E2F" w:rsidP="00637E2F">
            <w:pPr>
              <w:jc w:val="both"/>
              <w:rPr>
                <w:color w:val="00B0F0"/>
                <w:sz w:val="22"/>
                <w:szCs w:val="22"/>
              </w:rPr>
            </w:pPr>
          </w:p>
        </w:tc>
        <w:tc>
          <w:tcPr>
            <w:tcW w:w="586" w:type="dxa"/>
          </w:tcPr>
          <w:p w14:paraId="29D542C1" w14:textId="77777777" w:rsidR="00637E2F" w:rsidRPr="00AB3189" w:rsidRDefault="00637E2F" w:rsidP="00637E2F">
            <w:pPr>
              <w:jc w:val="both"/>
              <w:rPr>
                <w:color w:val="00B0F0"/>
                <w:sz w:val="22"/>
                <w:szCs w:val="22"/>
              </w:rPr>
            </w:pPr>
          </w:p>
        </w:tc>
        <w:tc>
          <w:tcPr>
            <w:tcW w:w="535" w:type="dxa"/>
          </w:tcPr>
          <w:p w14:paraId="5A8826D1" w14:textId="77777777" w:rsidR="00637E2F" w:rsidRPr="00AB3189" w:rsidRDefault="00637E2F" w:rsidP="00637E2F">
            <w:pPr>
              <w:jc w:val="both"/>
              <w:rPr>
                <w:color w:val="00B0F0"/>
                <w:sz w:val="22"/>
                <w:szCs w:val="22"/>
              </w:rPr>
            </w:pPr>
          </w:p>
        </w:tc>
        <w:tc>
          <w:tcPr>
            <w:tcW w:w="3589" w:type="dxa"/>
          </w:tcPr>
          <w:p w14:paraId="56310443" w14:textId="77777777" w:rsidR="00637E2F" w:rsidRPr="00AB3189" w:rsidRDefault="00637E2F" w:rsidP="00637E2F">
            <w:pPr>
              <w:jc w:val="both"/>
              <w:rPr>
                <w:color w:val="00B0F0"/>
                <w:sz w:val="22"/>
                <w:szCs w:val="22"/>
              </w:rPr>
            </w:pPr>
          </w:p>
        </w:tc>
      </w:tr>
      <w:tr w:rsidR="00637E2F" w:rsidRPr="00AB3189" w14:paraId="1F8C1532" w14:textId="317D575B" w:rsidTr="000F78F8">
        <w:trPr>
          <w:trHeight w:val="290"/>
        </w:trPr>
        <w:tc>
          <w:tcPr>
            <w:tcW w:w="1490" w:type="dxa"/>
          </w:tcPr>
          <w:p w14:paraId="7504EF7F" w14:textId="77777777" w:rsidR="00637E2F" w:rsidRPr="00AB3189" w:rsidRDefault="00637E2F" w:rsidP="00637E2F">
            <w:pPr>
              <w:jc w:val="both"/>
              <w:rPr>
                <w:color w:val="00B0F0"/>
                <w:sz w:val="22"/>
                <w:szCs w:val="22"/>
              </w:rPr>
            </w:pPr>
          </w:p>
        </w:tc>
        <w:tc>
          <w:tcPr>
            <w:tcW w:w="1674" w:type="dxa"/>
          </w:tcPr>
          <w:p w14:paraId="5964E0E2" w14:textId="77777777" w:rsidR="00637E2F" w:rsidRPr="00AB3189" w:rsidRDefault="00637E2F" w:rsidP="00637E2F">
            <w:pPr>
              <w:jc w:val="both"/>
              <w:rPr>
                <w:color w:val="00B0F0"/>
                <w:sz w:val="22"/>
                <w:szCs w:val="22"/>
              </w:rPr>
            </w:pPr>
          </w:p>
        </w:tc>
        <w:tc>
          <w:tcPr>
            <w:tcW w:w="535" w:type="dxa"/>
          </w:tcPr>
          <w:p w14:paraId="0E1420C9" w14:textId="77777777" w:rsidR="00637E2F" w:rsidRPr="00AB3189" w:rsidRDefault="00637E2F" w:rsidP="00637E2F">
            <w:pPr>
              <w:jc w:val="both"/>
              <w:rPr>
                <w:color w:val="00B0F0"/>
                <w:sz w:val="22"/>
                <w:szCs w:val="22"/>
              </w:rPr>
            </w:pPr>
          </w:p>
        </w:tc>
        <w:tc>
          <w:tcPr>
            <w:tcW w:w="550" w:type="dxa"/>
          </w:tcPr>
          <w:p w14:paraId="353A7AF7" w14:textId="77777777" w:rsidR="00637E2F" w:rsidRPr="00AB3189" w:rsidRDefault="00637E2F" w:rsidP="00637E2F">
            <w:pPr>
              <w:jc w:val="both"/>
              <w:rPr>
                <w:color w:val="00B0F0"/>
                <w:sz w:val="22"/>
                <w:szCs w:val="22"/>
              </w:rPr>
            </w:pPr>
          </w:p>
        </w:tc>
        <w:tc>
          <w:tcPr>
            <w:tcW w:w="721" w:type="dxa"/>
          </w:tcPr>
          <w:p w14:paraId="42A76981" w14:textId="77777777" w:rsidR="00637E2F" w:rsidRPr="00AB3189" w:rsidRDefault="00637E2F" w:rsidP="00637E2F">
            <w:pPr>
              <w:jc w:val="both"/>
              <w:rPr>
                <w:color w:val="00B0F0"/>
                <w:sz w:val="22"/>
                <w:szCs w:val="22"/>
              </w:rPr>
            </w:pPr>
          </w:p>
        </w:tc>
        <w:tc>
          <w:tcPr>
            <w:tcW w:w="521" w:type="dxa"/>
          </w:tcPr>
          <w:p w14:paraId="62E7C2BA" w14:textId="77777777" w:rsidR="00637E2F" w:rsidRPr="00AB3189" w:rsidRDefault="00637E2F" w:rsidP="00637E2F">
            <w:pPr>
              <w:jc w:val="both"/>
              <w:rPr>
                <w:color w:val="00B0F0"/>
                <w:sz w:val="22"/>
                <w:szCs w:val="22"/>
              </w:rPr>
            </w:pPr>
          </w:p>
        </w:tc>
        <w:tc>
          <w:tcPr>
            <w:tcW w:w="586" w:type="dxa"/>
          </w:tcPr>
          <w:p w14:paraId="3381F3ED" w14:textId="77777777" w:rsidR="00637E2F" w:rsidRPr="00AB3189" w:rsidRDefault="00637E2F" w:rsidP="00637E2F">
            <w:pPr>
              <w:jc w:val="both"/>
              <w:rPr>
                <w:color w:val="00B0F0"/>
                <w:sz w:val="22"/>
                <w:szCs w:val="22"/>
              </w:rPr>
            </w:pPr>
          </w:p>
        </w:tc>
        <w:tc>
          <w:tcPr>
            <w:tcW w:w="535" w:type="dxa"/>
          </w:tcPr>
          <w:p w14:paraId="7DD04BBF" w14:textId="77777777" w:rsidR="00637E2F" w:rsidRPr="00AB3189" w:rsidRDefault="00637E2F" w:rsidP="00637E2F">
            <w:pPr>
              <w:jc w:val="both"/>
              <w:rPr>
                <w:color w:val="00B0F0"/>
                <w:sz w:val="22"/>
                <w:szCs w:val="22"/>
              </w:rPr>
            </w:pPr>
          </w:p>
        </w:tc>
        <w:tc>
          <w:tcPr>
            <w:tcW w:w="3589" w:type="dxa"/>
          </w:tcPr>
          <w:p w14:paraId="308D0FCE" w14:textId="77777777" w:rsidR="00637E2F" w:rsidRPr="00AB3189" w:rsidRDefault="00637E2F" w:rsidP="00637E2F">
            <w:pPr>
              <w:jc w:val="both"/>
              <w:rPr>
                <w:color w:val="00B0F0"/>
                <w:sz w:val="22"/>
                <w:szCs w:val="22"/>
              </w:rPr>
            </w:pPr>
          </w:p>
        </w:tc>
      </w:tr>
      <w:tr w:rsidR="00637E2F" w:rsidRPr="000F78F8" w14:paraId="5FB3382D" w14:textId="2EA43232" w:rsidTr="000F78F8">
        <w:trPr>
          <w:trHeight w:val="290"/>
        </w:trPr>
        <w:tc>
          <w:tcPr>
            <w:tcW w:w="1490" w:type="dxa"/>
          </w:tcPr>
          <w:p w14:paraId="5C15F33B" w14:textId="77777777" w:rsidR="00637E2F" w:rsidRPr="000F78F8" w:rsidRDefault="00637E2F" w:rsidP="00637E2F">
            <w:pPr>
              <w:jc w:val="both"/>
              <w:rPr>
                <w:bCs/>
                <w:i/>
                <w:iCs/>
                <w:color w:val="FF0000"/>
                <w:lang w:val="es-MX"/>
              </w:rPr>
            </w:pPr>
          </w:p>
        </w:tc>
        <w:tc>
          <w:tcPr>
            <w:tcW w:w="1674" w:type="dxa"/>
          </w:tcPr>
          <w:p w14:paraId="512116FE" w14:textId="77777777" w:rsidR="00637E2F" w:rsidRPr="000F78F8" w:rsidRDefault="00637E2F" w:rsidP="00637E2F">
            <w:pPr>
              <w:jc w:val="both"/>
              <w:rPr>
                <w:bCs/>
                <w:i/>
                <w:iCs/>
                <w:color w:val="FF0000"/>
                <w:lang w:val="es-MX"/>
              </w:rPr>
            </w:pPr>
          </w:p>
        </w:tc>
        <w:tc>
          <w:tcPr>
            <w:tcW w:w="535" w:type="dxa"/>
          </w:tcPr>
          <w:p w14:paraId="7D7BF213" w14:textId="77777777" w:rsidR="00637E2F" w:rsidRPr="000F78F8" w:rsidRDefault="00637E2F" w:rsidP="00637E2F">
            <w:pPr>
              <w:jc w:val="both"/>
              <w:rPr>
                <w:bCs/>
                <w:i/>
                <w:iCs/>
                <w:color w:val="FF0000"/>
                <w:lang w:val="es-MX"/>
              </w:rPr>
            </w:pPr>
          </w:p>
        </w:tc>
        <w:tc>
          <w:tcPr>
            <w:tcW w:w="550" w:type="dxa"/>
          </w:tcPr>
          <w:p w14:paraId="1702C102" w14:textId="77777777" w:rsidR="00637E2F" w:rsidRPr="000F78F8" w:rsidRDefault="00637E2F" w:rsidP="00637E2F">
            <w:pPr>
              <w:jc w:val="both"/>
              <w:rPr>
                <w:bCs/>
                <w:i/>
                <w:iCs/>
                <w:color w:val="FF0000"/>
                <w:lang w:val="es-MX"/>
              </w:rPr>
            </w:pPr>
          </w:p>
        </w:tc>
        <w:tc>
          <w:tcPr>
            <w:tcW w:w="721" w:type="dxa"/>
          </w:tcPr>
          <w:p w14:paraId="7EC3132B" w14:textId="77777777" w:rsidR="00637E2F" w:rsidRPr="000F78F8" w:rsidRDefault="00637E2F" w:rsidP="00637E2F">
            <w:pPr>
              <w:jc w:val="both"/>
              <w:rPr>
                <w:bCs/>
                <w:i/>
                <w:iCs/>
                <w:color w:val="FF0000"/>
                <w:lang w:val="es-MX"/>
              </w:rPr>
            </w:pPr>
          </w:p>
        </w:tc>
        <w:tc>
          <w:tcPr>
            <w:tcW w:w="521" w:type="dxa"/>
          </w:tcPr>
          <w:p w14:paraId="078E924A" w14:textId="77777777" w:rsidR="00637E2F" w:rsidRPr="000F78F8" w:rsidRDefault="00637E2F" w:rsidP="00637E2F">
            <w:pPr>
              <w:jc w:val="both"/>
              <w:rPr>
                <w:bCs/>
                <w:i/>
                <w:iCs/>
                <w:color w:val="FF0000"/>
                <w:lang w:val="es-MX"/>
              </w:rPr>
            </w:pPr>
          </w:p>
        </w:tc>
        <w:tc>
          <w:tcPr>
            <w:tcW w:w="586" w:type="dxa"/>
          </w:tcPr>
          <w:p w14:paraId="58BD1453" w14:textId="77777777" w:rsidR="00637E2F" w:rsidRPr="000F78F8" w:rsidRDefault="00637E2F" w:rsidP="00637E2F">
            <w:pPr>
              <w:jc w:val="both"/>
              <w:rPr>
                <w:bCs/>
                <w:i/>
                <w:iCs/>
                <w:color w:val="FF0000"/>
                <w:lang w:val="es-MX"/>
              </w:rPr>
            </w:pPr>
          </w:p>
        </w:tc>
        <w:tc>
          <w:tcPr>
            <w:tcW w:w="535" w:type="dxa"/>
          </w:tcPr>
          <w:p w14:paraId="2D6F8577" w14:textId="77777777" w:rsidR="00637E2F" w:rsidRPr="000F78F8" w:rsidRDefault="00637E2F" w:rsidP="00637E2F">
            <w:pPr>
              <w:jc w:val="both"/>
              <w:rPr>
                <w:bCs/>
                <w:i/>
                <w:iCs/>
                <w:color w:val="FF0000"/>
                <w:lang w:val="es-MX"/>
              </w:rPr>
            </w:pPr>
          </w:p>
        </w:tc>
        <w:tc>
          <w:tcPr>
            <w:tcW w:w="3589" w:type="dxa"/>
          </w:tcPr>
          <w:p w14:paraId="6C267244" w14:textId="77777777" w:rsidR="00637E2F" w:rsidRPr="000F78F8" w:rsidRDefault="00637E2F" w:rsidP="00637E2F">
            <w:pPr>
              <w:jc w:val="both"/>
              <w:rPr>
                <w:bCs/>
                <w:i/>
                <w:iCs/>
                <w:color w:val="FF0000"/>
                <w:lang w:val="es-MX"/>
              </w:rPr>
            </w:pPr>
          </w:p>
        </w:tc>
      </w:tr>
    </w:tbl>
    <w:p w14:paraId="3C8604C2" w14:textId="77777777" w:rsidR="00A80B76" w:rsidRDefault="00A80B76" w:rsidP="00A80B76">
      <w:pPr>
        <w:pStyle w:val="Prrafodelista"/>
        <w:spacing w:after="0" w:line="240" w:lineRule="auto"/>
        <w:ind w:left="426"/>
        <w:jc w:val="both"/>
        <w:rPr>
          <w:rFonts w:ascii="Times New Roman" w:hAnsi="Times New Roman"/>
          <w:b/>
          <w:lang w:val="es-MX"/>
        </w:rPr>
      </w:pPr>
    </w:p>
    <w:p w14:paraId="1B2C4784" w14:textId="77777777" w:rsidR="00AB3189" w:rsidRDefault="00AB3189" w:rsidP="00A80B76">
      <w:pPr>
        <w:pStyle w:val="Prrafodelista"/>
        <w:spacing w:after="0" w:line="240" w:lineRule="auto"/>
        <w:ind w:left="426"/>
        <w:jc w:val="both"/>
        <w:rPr>
          <w:rFonts w:ascii="Times New Roman" w:hAnsi="Times New Roman"/>
          <w:b/>
          <w:lang w:val="es-MX"/>
        </w:rPr>
      </w:pPr>
    </w:p>
    <w:p w14:paraId="4B62AD34" w14:textId="77777777" w:rsidR="00AB3189" w:rsidRPr="000F78F8" w:rsidRDefault="00AB3189" w:rsidP="00A80B76">
      <w:pPr>
        <w:pStyle w:val="Prrafodelista"/>
        <w:spacing w:after="0" w:line="240" w:lineRule="auto"/>
        <w:ind w:left="426"/>
        <w:jc w:val="both"/>
        <w:rPr>
          <w:rFonts w:ascii="Times New Roman" w:hAnsi="Times New Roman"/>
          <w:b/>
          <w:lang w:val="es-MX"/>
        </w:rPr>
      </w:pPr>
    </w:p>
    <w:p w14:paraId="797FEB83" w14:textId="00250D23" w:rsidR="000F78F8" w:rsidRPr="000F78F8" w:rsidRDefault="00D83D49"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bookmarkStart w:id="36" w:name="_Toc184637097"/>
      <w:r w:rsidRPr="000F78F8">
        <w:rPr>
          <w:rFonts w:ascii="Times New Roman" w:hAnsi="Times New Roman" w:cs="Times New Roman"/>
          <w:b/>
          <w:bCs/>
          <w:color w:val="auto"/>
          <w:sz w:val="36"/>
          <w:szCs w:val="36"/>
          <w:lang w:val="es-MX"/>
        </w:rPr>
        <w:t xml:space="preserve">Financiamiento y </w:t>
      </w:r>
      <w:r w:rsidR="00133019">
        <w:rPr>
          <w:rFonts w:ascii="Times New Roman" w:hAnsi="Times New Roman" w:cs="Times New Roman"/>
          <w:b/>
          <w:bCs/>
          <w:color w:val="auto"/>
          <w:sz w:val="36"/>
          <w:szCs w:val="36"/>
          <w:lang w:val="es-MX"/>
        </w:rPr>
        <w:t>p</w:t>
      </w:r>
      <w:r w:rsidR="00965353" w:rsidRPr="000F78F8">
        <w:rPr>
          <w:rFonts w:ascii="Times New Roman" w:hAnsi="Times New Roman" w:cs="Times New Roman"/>
          <w:b/>
          <w:bCs/>
          <w:color w:val="auto"/>
          <w:sz w:val="36"/>
          <w:szCs w:val="36"/>
          <w:lang w:val="es-MX"/>
        </w:rPr>
        <w:t>resupuesto</w:t>
      </w:r>
      <w:bookmarkEnd w:id="36"/>
      <w:r w:rsidR="00BB7FF1" w:rsidRPr="000F78F8">
        <w:rPr>
          <w:rFonts w:ascii="Times New Roman" w:hAnsi="Times New Roman" w:cs="Times New Roman"/>
          <w:b/>
          <w:bCs/>
          <w:color w:val="auto"/>
          <w:sz w:val="36"/>
          <w:szCs w:val="36"/>
          <w:lang w:val="es-MX"/>
        </w:rPr>
        <w:t xml:space="preserve">  </w:t>
      </w:r>
    </w:p>
    <w:p w14:paraId="46CD5451" w14:textId="77777777" w:rsidR="000F78F8" w:rsidRDefault="000F78F8" w:rsidP="000F78F8">
      <w:pPr>
        <w:rPr>
          <w:b/>
          <w:bCs/>
          <w:color w:val="FF0000"/>
          <w:sz w:val="22"/>
          <w:szCs w:val="22"/>
        </w:rPr>
      </w:pPr>
    </w:p>
    <w:p w14:paraId="335F2718" w14:textId="1BF47FB6" w:rsidR="00AF530A" w:rsidRPr="000D2660" w:rsidRDefault="000D2660" w:rsidP="000F78F8">
      <w:pPr>
        <w:rPr>
          <w:b/>
          <w:bCs/>
          <w:color w:val="00B0F0"/>
          <w:sz w:val="22"/>
          <w:szCs w:val="22"/>
        </w:rPr>
      </w:pPr>
      <w:r>
        <w:rPr>
          <w:b/>
          <w:bCs/>
          <w:color w:val="00B0F0"/>
          <w:sz w:val="22"/>
          <w:szCs w:val="22"/>
        </w:rPr>
        <w:t>[</w:t>
      </w:r>
      <w:r w:rsidR="00BB7FF1" w:rsidRPr="000D2660">
        <w:rPr>
          <w:b/>
          <w:bCs/>
          <w:color w:val="00B0F0"/>
          <w:sz w:val="22"/>
          <w:szCs w:val="22"/>
        </w:rPr>
        <w:t>Ver anexos</w:t>
      </w:r>
    </w:p>
    <w:p w14:paraId="7ADBF114" w14:textId="77777777" w:rsidR="00023D87" w:rsidRPr="000D2660" w:rsidRDefault="00023D87" w:rsidP="00A80B76">
      <w:pPr>
        <w:jc w:val="both"/>
        <w:rPr>
          <w:b/>
          <w:color w:val="00B0F0"/>
          <w:sz w:val="22"/>
          <w:szCs w:val="22"/>
          <w:lang w:val="es-MX"/>
        </w:rPr>
      </w:pPr>
    </w:p>
    <w:p w14:paraId="69BB803D" w14:textId="77777777" w:rsidR="00A82AF1" w:rsidRPr="00AB3189" w:rsidRDefault="00A82AF1" w:rsidP="000D2660">
      <w:pPr>
        <w:pStyle w:val="InfoBlue"/>
      </w:pPr>
      <w:r w:rsidRPr="00AB3189">
        <w:t xml:space="preserve">[Incluya en la siguiente tabla todas las sub partidas presupuestarias que utilizará en su proyecto. La lista completa de sub partidas puede encontrarlas en el Anexo 1 de este documento. Para cada sub partida incluida indique el monto estimado y la justificación] </w:t>
      </w:r>
    </w:p>
    <w:p w14:paraId="4BCA51C1" w14:textId="6145855B" w:rsidR="00965353" w:rsidRPr="000D2660" w:rsidRDefault="00965353" w:rsidP="00A80B76">
      <w:pPr>
        <w:pStyle w:val="Prrafodelista"/>
        <w:spacing w:after="0" w:line="240" w:lineRule="auto"/>
        <w:ind w:left="426"/>
        <w:jc w:val="both"/>
        <w:rPr>
          <w:rFonts w:ascii="Times New Roman" w:hAnsi="Times New Roman"/>
          <w:b/>
          <w:color w:val="00B0F0"/>
          <w:highlight w:val="yellow"/>
          <w:lang w:val="es-MX"/>
        </w:rPr>
      </w:pPr>
    </w:p>
    <w:p w14:paraId="7656E264" w14:textId="0405E362" w:rsidR="009C1002" w:rsidRPr="000F78F8" w:rsidRDefault="009C1002" w:rsidP="00A80B76">
      <w:pPr>
        <w:pStyle w:val="Prrafodelista"/>
        <w:spacing w:after="0" w:line="240" w:lineRule="auto"/>
        <w:ind w:left="426"/>
        <w:jc w:val="both"/>
        <w:rPr>
          <w:rFonts w:ascii="Times New Roman" w:hAnsi="Times New Roman"/>
          <w:b/>
          <w:highlight w:val="yellow"/>
          <w:lang w:val="es-MX"/>
        </w:rPr>
      </w:pPr>
    </w:p>
    <w:tbl>
      <w:tblPr>
        <w:tblStyle w:val="Tablaconcuadrculaclara"/>
        <w:tblW w:w="10206" w:type="dxa"/>
        <w:tblLayout w:type="fixed"/>
        <w:tblLook w:val="01E0" w:firstRow="1" w:lastRow="1" w:firstColumn="1" w:lastColumn="1" w:noHBand="0" w:noVBand="0"/>
      </w:tblPr>
      <w:tblGrid>
        <w:gridCol w:w="2268"/>
        <w:gridCol w:w="1843"/>
        <w:gridCol w:w="1843"/>
        <w:gridCol w:w="1559"/>
        <w:gridCol w:w="2693"/>
      </w:tblGrid>
      <w:tr w:rsidR="00A82AF1" w:rsidRPr="000F78F8" w14:paraId="580BC57E" w14:textId="0F524F68" w:rsidTr="00AB3189">
        <w:trPr>
          <w:trHeight w:hRule="exact" w:val="808"/>
        </w:trPr>
        <w:tc>
          <w:tcPr>
            <w:tcW w:w="2268" w:type="dxa"/>
          </w:tcPr>
          <w:p w14:paraId="0E9741D9" w14:textId="7E1BFF09" w:rsidR="00A82AF1" w:rsidRPr="00AB3189" w:rsidRDefault="00A82AF1" w:rsidP="00AB3189">
            <w:pPr>
              <w:rPr>
                <w:rFonts w:eastAsia="Calibri"/>
                <w:sz w:val="22"/>
                <w:szCs w:val="22"/>
                <w:lang w:eastAsia="en-US"/>
              </w:rPr>
            </w:pPr>
            <w:r w:rsidRPr="00AB3189">
              <w:rPr>
                <w:rFonts w:eastAsia="Calibri"/>
                <w:sz w:val="22"/>
                <w:szCs w:val="22"/>
                <w:lang w:eastAsia="en-US"/>
              </w:rPr>
              <w:t>Fuente de financiamiento</w:t>
            </w:r>
          </w:p>
          <w:p w14:paraId="5BC5D169" w14:textId="77777777" w:rsidR="00A82AF1" w:rsidRPr="00AB3189" w:rsidRDefault="00A82AF1" w:rsidP="00AB3189">
            <w:pPr>
              <w:rPr>
                <w:rFonts w:eastAsia="Calibri"/>
                <w:sz w:val="22"/>
                <w:szCs w:val="22"/>
                <w:lang w:eastAsia="en-US"/>
              </w:rPr>
            </w:pPr>
            <w:r w:rsidRPr="00AB3189">
              <w:rPr>
                <w:rFonts w:eastAsia="Calibri"/>
                <w:sz w:val="22"/>
                <w:szCs w:val="22"/>
                <w:lang w:eastAsia="en-US"/>
              </w:rPr>
              <w:t>(Programa, subprograma y actividad)</w:t>
            </w:r>
          </w:p>
          <w:p w14:paraId="4EFF9018" w14:textId="77777777" w:rsidR="00A82AF1" w:rsidRPr="00AB3189" w:rsidRDefault="00A82AF1" w:rsidP="00AB3189">
            <w:pPr>
              <w:rPr>
                <w:rFonts w:eastAsia="Calibri"/>
                <w:sz w:val="22"/>
                <w:szCs w:val="22"/>
                <w:lang w:eastAsia="en-US"/>
              </w:rPr>
            </w:pPr>
            <w:r w:rsidRPr="00AB3189">
              <w:rPr>
                <w:rFonts w:eastAsia="Calibri"/>
                <w:sz w:val="22"/>
                <w:szCs w:val="22"/>
                <w:lang w:eastAsia="en-US"/>
              </w:rPr>
              <w:t>(Ejemplo: presupuesto COMIEX)</w:t>
            </w:r>
          </w:p>
          <w:p w14:paraId="3D47D896" w14:textId="77777777" w:rsidR="00A82AF1" w:rsidRPr="00AB3189" w:rsidRDefault="00A82AF1" w:rsidP="00AB3189">
            <w:pPr>
              <w:rPr>
                <w:rFonts w:eastAsia="Calibri"/>
                <w:sz w:val="22"/>
                <w:szCs w:val="22"/>
                <w:lang w:eastAsia="en-US"/>
              </w:rPr>
            </w:pPr>
          </w:p>
        </w:tc>
        <w:tc>
          <w:tcPr>
            <w:tcW w:w="1843" w:type="dxa"/>
          </w:tcPr>
          <w:p w14:paraId="49EFF78A" w14:textId="1145D197" w:rsidR="00A82AF1" w:rsidRPr="00AB3189" w:rsidRDefault="00A82AF1" w:rsidP="00AB3189">
            <w:pPr>
              <w:rPr>
                <w:rFonts w:eastAsia="Calibri"/>
                <w:sz w:val="22"/>
                <w:szCs w:val="22"/>
                <w:lang w:eastAsia="en-US"/>
              </w:rPr>
            </w:pPr>
            <w:r w:rsidRPr="00AB3189">
              <w:rPr>
                <w:rFonts w:eastAsia="Calibri"/>
                <w:sz w:val="22"/>
                <w:szCs w:val="22"/>
                <w:lang w:eastAsia="en-US"/>
              </w:rPr>
              <w:t>Código de la sub-partida</w:t>
            </w:r>
          </w:p>
        </w:tc>
        <w:tc>
          <w:tcPr>
            <w:tcW w:w="1843" w:type="dxa"/>
          </w:tcPr>
          <w:p w14:paraId="065E7E03" w14:textId="5228E72F" w:rsidR="00A82AF1" w:rsidRPr="00AB3189" w:rsidRDefault="00A82AF1" w:rsidP="00AB3189">
            <w:pPr>
              <w:rPr>
                <w:rFonts w:eastAsia="Calibri"/>
                <w:sz w:val="22"/>
                <w:szCs w:val="22"/>
                <w:lang w:eastAsia="en-US"/>
              </w:rPr>
            </w:pPr>
            <w:r w:rsidRPr="00AB3189">
              <w:rPr>
                <w:rFonts w:eastAsia="Calibri"/>
                <w:sz w:val="22"/>
                <w:szCs w:val="22"/>
                <w:lang w:eastAsia="en-US"/>
              </w:rPr>
              <w:t>Nombre de la sub- partida</w:t>
            </w:r>
          </w:p>
        </w:tc>
        <w:tc>
          <w:tcPr>
            <w:tcW w:w="1559" w:type="dxa"/>
          </w:tcPr>
          <w:p w14:paraId="7214DC01" w14:textId="77777777" w:rsidR="00A82AF1" w:rsidRPr="00AB3189" w:rsidRDefault="00A82AF1" w:rsidP="00AB3189">
            <w:pPr>
              <w:rPr>
                <w:rFonts w:eastAsia="Calibri"/>
                <w:sz w:val="22"/>
                <w:szCs w:val="22"/>
                <w:lang w:eastAsia="en-US"/>
              </w:rPr>
            </w:pPr>
            <w:r w:rsidRPr="00AB3189">
              <w:rPr>
                <w:rFonts w:eastAsia="Calibri"/>
                <w:sz w:val="22"/>
                <w:szCs w:val="22"/>
                <w:lang w:eastAsia="en-US"/>
              </w:rPr>
              <w:t xml:space="preserve">Monto </w:t>
            </w:r>
          </w:p>
          <w:p w14:paraId="254904EE" w14:textId="4022F1A0" w:rsidR="00A82AF1" w:rsidRPr="00AB3189" w:rsidRDefault="00A82AF1" w:rsidP="00AB3189">
            <w:pPr>
              <w:rPr>
                <w:rFonts w:eastAsia="Calibri"/>
                <w:sz w:val="22"/>
                <w:szCs w:val="22"/>
                <w:lang w:eastAsia="en-US"/>
              </w:rPr>
            </w:pPr>
            <w:r w:rsidRPr="00AB3189">
              <w:rPr>
                <w:rFonts w:eastAsia="Calibri"/>
                <w:sz w:val="22"/>
                <w:szCs w:val="22"/>
                <w:lang w:eastAsia="en-US"/>
              </w:rPr>
              <w:t>estimado</w:t>
            </w:r>
          </w:p>
          <w:p w14:paraId="7D4EEDF5" w14:textId="77777777" w:rsidR="00A82AF1" w:rsidRPr="00AB3189" w:rsidRDefault="00A82AF1" w:rsidP="00AB3189">
            <w:pPr>
              <w:rPr>
                <w:rFonts w:eastAsia="Calibri"/>
                <w:sz w:val="22"/>
                <w:szCs w:val="22"/>
                <w:lang w:eastAsia="en-US"/>
              </w:rPr>
            </w:pPr>
            <w:r w:rsidRPr="00AB3189">
              <w:rPr>
                <w:rFonts w:eastAsia="Calibri"/>
                <w:sz w:val="22"/>
                <w:szCs w:val="22"/>
                <w:lang w:eastAsia="en-US"/>
              </w:rPr>
              <w:t>(¢)</w:t>
            </w:r>
          </w:p>
        </w:tc>
        <w:tc>
          <w:tcPr>
            <w:tcW w:w="2693" w:type="dxa"/>
          </w:tcPr>
          <w:p w14:paraId="63BCFDD4" w14:textId="64607F7D" w:rsidR="00A82AF1" w:rsidRPr="00AB3189" w:rsidRDefault="00A82AF1" w:rsidP="00AB3189">
            <w:pPr>
              <w:rPr>
                <w:rFonts w:eastAsia="Calibri"/>
                <w:sz w:val="22"/>
                <w:szCs w:val="22"/>
                <w:lang w:eastAsia="en-US"/>
              </w:rPr>
            </w:pPr>
            <w:r w:rsidRPr="00AB3189">
              <w:rPr>
                <w:rFonts w:eastAsia="Calibri"/>
                <w:sz w:val="22"/>
                <w:szCs w:val="22"/>
                <w:lang w:eastAsia="en-US"/>
              </w:rPr>
              <w:t>Justificación</w:t>
            </w:r>
          </w:p>
        </w:tc>
      </w:tr>
      <w:tr w:rsidR="00A82AF1" w:rsidRPr="000F78F8" w14:paraId="151C2253" w14:textId="64629EEE" w:rsidTr="00AB3189">
        <w:trPr>
          <w:trHeight w:hRule="exact" w:val="288"/>
        </w:trPr>
        <w:tc>
          <w:tcPr>
            <w:tcW w:w="2268" w:type="dxa"/>
          </w:tcPr>
          <w:p w14:paraId="56A4456B" w14:textId="2493F614" w:rsidR="00A82AF1" w:rsidRPr="00AB3189" w:rsidRDefault="00A82AF1" w:rsidP="00AB3189">
            <w:pPr>
              <w:rPr>
                <w:rFonts w:eastAsia="Calibri"/>
                <w:color w:val="00B0F0"/>
                <w:sz w:val="22"/>
                <w:szCs w:val="22"/>
                <w:lang w:eastAsia="en-US"/>
              </w:rPr>
            </w:pPr>
            <w:r w:rsidRPr="00AB3189">
              <w:rPr>
                <w:rFonts w:eastAsia="Calibri"/>
                <w:color w:val="00B0F0"/>
                <w:sz w:val="22"/>
                <w:szCs w:val="22"/>
                <w:lang w:eastAsia="en-US"/>
              </w:rPr>
              <w:t xml:space="preserve">6 01 05 </w:t>
            </w:r>
            <w:r w:rsidR="00AB3189">
              <w:rPr>
                <w:rFonts w:eastAsia="Calibri"/>
                <w:color w:val="00B0F0"/>
                <w:sz w:val="22"/>
                <w:szCs w:val="22"/>
                <w:lang w:eastAsia="en-US"/>
              </w:rPr>
              <w:t>COMIEX</w:t>
            </w:r>
          </w:p>
        </w:tc>
        <w:tc>
          <w:tcPr>
            <w:tcW w:w="1843" w:type="dxa"/>
          </w:tcPr>
          <w:p w14:paraId="72926094" w14:textId="79582205" w:rsidR="00A82AF1" w:rsidRPr="00AB3189" w:rsidRDefault="00A82AF1" w:rsidP="00AB3189">
            <w:pPr>
              <w:rPr>
                <w:rFonts w:eastAsia="Calibri"/>
                <w:sz w:val="22"/>
                <w:szCs w:val="22"/>
                <w:lang w:eastAsia="en-US"/>
              </w:rPr>
            </w:pPr>
          </w:p>
        </w:tc>
        <w:tc>
          <w:tcPr>
            <w:tcW w:w="1843" w:type="dxa"/>
          </w:tcPr>
          <w:p w14:paraId="7708011F" w14:textId="4F0120E7" w:rsidR="00A82AF1" w:rsidRPr="00AB3189" w:rsidRDefault="00A82AF1" w:rsidP="00AB3189">
            <w:pPr>
              <w:rPr>
                <w:rFonts w:eastAsia="Calibri"/>
                <w:sz w:val="22"/>
                <w:szCs w:val="22"/>
                <w:lang w:eastAsia="en-US"/>
              </w:rPr>
            </w:pPr>
          </w:p>
        </w:tc>
        <w:tc>
          <w:tcPr>
            <w:tcW w:w="1559" w:type="dxa"/>
          </w:tcPr>
          <w:p w14:paraId="28064F47" w14:textId="77777777" w:rsidR="00A82AF1" w:rsidRPr="00AB3189" w:rsidRDefault="00A82AF1" w:rsidP="009937D7">
            <w:pPr>
              <w:rPr>
                <w:rFonts w:eastAsia="Calibri"/>
                <w:sz w:val="22"/>
                <w:szCs w:val="22"/>
                <w:lang w:eastAsia="en-US"/>
              </w:rPr>
            </w:pPr>
          </w:p>
        </w:tc>
        <w:tc>
          <w:tcPr>
            <w:tcW w:w="2693" w:type="dxa"/>
          </w:tcPr>
          <w:p w14:paraId="36780666" w14:textId="62B21EBB" w:rsidR="00A82AF1" w:rsidRPr="00AB3189" w:rsidRDefault="00A82AF1" w:rsidP="00AB3189">
            <w:pPr>
              <w:rPr>
                <w:rFonts w:eastAsia="Calibri"/>
                <w:sz w:val="22"/>
                <w:szCs w:val="22"/>
                <w:lang w:eastAsia="en-US"/>
              </w:rPr>
            </w:pPr>
          </w:p>
        </w:tc>
      </w:tr>
      <w:tr w:rsidR="00A82AF1" w:rsidRPr="000F78F8" w14:paraId="572E4138" w14:textId="359A4D26" w:rsidTr="00AB3189">
        <w:trPr>
          <w:trHeight w:hRule="exact" w:val="288"/>
        </w:trPr>
        <w:tc>
          <w:tcPr>
            <w:tcW w:w="2268" w:type="dxa"/>
          </w:tcPr>
          <w:p w14:paraId="735D8139" w14:textId="4E288622" w:rsidR="00A82AF1" w:rsidRPr="00AB3189" w:rsidRDefault="00A82AF1" w:rsidP="00AB3189">
            <w:pPr>
              <w:rPr>
                <w:rFonts w:eastAsia="Calibri"/>
                <w:color w:val="00B0F0"/>
                <w:sz w:val="22"/>
                <w:szCs w:val="22"/>
                <w:lang w:eastAsia="en-US"/>
              </w:rPr>
            </w:pPr>
            <w:r w:rsidRPr="00AB3189">
              <w:rPr>
                <w:rFonts w:eastAsia="Calibri"/>
                <w:color w:val="00B0F0"/>
                <w:sz w:val="22"/>
                <w:szCs w:val="22"/>
                <w:lang w:eastAsia="en-US"/>
              </w:rPr>
              <w:t>ECEN</w:t>
            </w:r>
          </w:p>
        </w:tc>
        <w:tc>
          <w:tcPr>
            <w:tcW w:w="1843" w:type="dxa"/>
          </w:tcPr>
          <w:p w14:paraId="5612CDCD" w14:textId="77777777" w:rsidR="00A82AF1" w:rsidRPr="00AB3189" w:rsidRDefault="00A82AF1" w:rsidP="00AB3189">
            <w:pPr>
              <w:rPr>
                <w:rFonts w:eastAsia="Calibri"/>
                <w:sz w:val="22"/>
                <w:szCs w:val="22"/>
                <w:lang w:eastAsia="en-US"/>
              </w:rPr>
            </w:pPr>
          </w:p>
        </w:tc>
        <w:tc>
          <w:tcPr>
            <w:tcW w:w="1843" w:type="dxa"/>
          </w:tcPr>
          <w:p w14:paraId="653354F3" w14:textId="51287047" w:rsidR="00A82AF1" w:rsidRPr="00AB3189" w:rsidRDefault="00A82AF1" w:rsidP="00AB3189">
            <w:pPr>
              <w:rPr>
                <w:rFonts w:eastAsia="Calibri"/>
                <w:sz w:val="22"/>
                <w:szCs w:val="22"/>
                <w:lang w:eastAsia="en-US"/>
              </w:rPr>
            </w:pPr>
          </w:p>
        </w:tc>
        <w:tc>
          <w:tcPr>
            <w:tcW w:w="1559" w:type="dxa"/>
          </w:tcPr>
          <w:p w14:paraId="7D4EE82F" w14:textId="6D438697" w:rsidR="00A82AF1" w:rsidRPr="00AB3189" w:rsidRDefault="00A82AF1" w:rsidP="00AB3189">
            <w:pPr>
              <w:rPr>
                <w:rFonts w:eastAsia="Calibri"/>
                <w:sz w:val="22"/>
                <w:szCs w:val="22"/>
                <w:lang w:eastAsia="en-US"/>
              </w:rPr>
            </w:pPr>
          </w:p>
        </w:tc>
        <w:tc>
          <w:tcPr>
            <w:tcW w:w="2693" w:type="dxa"/>
          </w:tcPr>
          <w:p w14:paraId="7B8E7954" w14:textId="78350E09" w:rsidR="00A82AF1" w:rsidRPr="00AB3189" w:rsidRDefault="00A82AF1" w:rsidP="00AB3189">
            <w:pPr>
              <w:rPr>
                <w:rFonts w:eastAsia="Calibri"/>
                <w:sz w:val="22"/>
                <w:szCs w:val="22"/>
                <w:lang w:eastAsia="en-US"/>
              </w:rPr>
            </w:pPr>
          </w:p>
        </w:tc>
      </w:tr>
      <w:tr w:rsidR="00A82AF1" w:rsidRPr="000F78F8" w14:paraId="6E35BD23" w14:textId="23D17325" w:rsidTr="00AB3189">
        <w:trPr>
          <w:trHeight w:hRule="exact" w:val="283"/>
        </w:trPr>
        <w:tc>
          <w:tcPr>
            <w:tcW w:w="2268" w:type="dxa"/>
          </w:tcPr>
          <w:p w14:paraId="2488DBC9" w14:textId="47F58270" w:rsidR="00A82AF1" w:rsidRPr="00AB3189" w:rsidRDefault="00A82AF1" w:rsidP="00AB3189">
            <w:pPr>
              <w:rPr>
                <w:rFonts w:eastAsia="Calibri"/>
                <w:color w:val="00B0F0"/>
                <w:sz w:val="22"/>
                <w:szCs w:val="22"/>
                <w:lang w:eastAsia="en-US"/>
              </w:rPr>
            </w:pPr>
            <w:r w:rsidRPr="00AB3189">
              <w:rPr>
                <w:rFonts w:eastAsia="Calibri"/>
                <w:color w:val="00B0F0"/>
                <w:sz w:val="22"/>
                <w:szCs w:val="22"/>
                <w:lang w:eastAsia="en-US"/>
              </w:rPr>
              <w:t>S</w:t>
            </w:r>
            <w:r w:rsidR="00AB3189">
              <w:rPr>
                <w:rFonts w:eastAsia="Calibri"/>
                <w:color w:val="00B0F0"/>
                <w:sz w:val="22"/>
                <w:szCs w:val="22"/>
                <w:lang w:eastAsia="en-US"/>
              </w:rPr>
              <w:t>e</w:t>
            </w:r>
            <w:r w:rsidRPr="00AB3189">
              <w:rPr>
                <w:rFonts w:eastAsia="Calibri"/>
                <w:color w:val="00B0F0"/>
                <w:sz w:val="22"/>
                <w:szCs w:val="22"/>
                <w:lang w:eastAsia="en-US"/>
              </w:rPr>
              <w:t>de</w:t>
            </w:r>
          </w:p>
        </w:tc>
        <w:tc>
          <w:tcPr>
            <w:tcW w:w="1843" w:type="dxa"/>
          </w:tcPr>
          <w:p w14:paraId="5D44303F" w14:textId="77777777" w:rsidR="00A82AF1" w:rsidRPr="00AB3189" w:rsidRDefault="00A82AF1" w:rsidP="00AB3189">
            <w:pPr>
              <w:rPr>
                <w:rFonts w:eastAsia="Calibri"/>
                <w:sz w:val="22"/>
                <w:szCs w:val="22"/>
                <w:lang w:eastAsia="en-US"/>
              </w:rPr>
            </w:pPr>
          </w:p>
        </w:tc>
        <w:tc>
          <w:tcPr>
            <w:tcW w:w="1843" w:type="dxa"/>
          </w:tcPr>
          <w:p w14:paraId="31646AB6" w14:textId="2A6E1C66" w:rsidR="00A82AF1" w:rsidRPr="00AB3189" w:rsidRDefault="00A82AF1" w:rsidP="00AB3189">
            <w:pPr>
              <w:rPr>
                <w:rFonts w:eastAsia="Calibri"/>
                <w:sz w:val="22"/>
                <w:szCs w:val="22"/>
                <w:lang w:eastAsia="en-US"/>
              </w:rPr>
            </w:pPr>
          </w:p>
        </w:tc>
        <w:tc>
          <w:tcPr>
            <w:tcW w:w="1559" w:type="dxa"/>
          </w:tcPr>
          <w:p w14:paraId="745EA6E6" w14:textId="77777777" w:rsidR="00A82AF1" w:rsidRPr="00AB3189" w:rsidRDefault="00A82AF1" w:rsidP="00AB3189">
            <w:pPr>
              <w:rPr>
                <w:rFonts w:eastAsia="Calibri"/>
                <w:sz w:val="22"/>
                <w:szCs w:val="22"/>
                <w:lang w:eastAsia="en-US"/>
              </w:rPr>
            </w:pPr>
          </w:p>
        </w:tc>
        <w:tc>
          <w:tcPr>
            <w:tcW w:w="2693" w:type="dxa"/>
          </w:tcPr>
          <w:p w14:paraId="353B0E03" w14:textId="77777777" w:rsidR="00A82AF1" w:rsidRPr="00AB3189" w:rsidRDefault="00A82AF1" w:rsidP="00AB3189">
            <w:pPr>
              <w:rPr>
                <w:rFonts w:eastAsia="Calibri"/>
                <w:sz w:val="22"/>
                <w:szCs w:val="22"/>
                <w:lang w:eastAsia="en-US"/>
              </w:rPr>
            </w:pPr>
          </w:p>
        </w:tc>
      </w:tr>
      <w:tr w:rsidR="00A82AF1" w:rsidRPr="000F78F8" w14:paraId="7A117A89" w14:textId="35954C14" w:rsidTr="00AB3189">
        <w:trPr>
          <w:trHeight w:hRule="exact" w:val="288"/>
        </w:trPr>
        <w:tc>
          <w:tcPr>
            <w:tcW w:w="2268" w:type="dxa"/>
          </w:tcPr>
          <w:p w14:paraId="1EA5E406" w14:textId="74B1E5B6" w:rsidR="00A82AF1" w:rsidRPr="00AB3189" w:rsidRDefault="00A82AF1" w:rsidP="00AB3189">
            <w:pPr>
              <w:rPr>
                <w:rFonts w:eastAsia="Calibri"/>
                <w:color w:val="00B0F0"/>
                <w:sz w:val="22"/>
                <w:szCs w:val="22"/>
                <w:lang w:eastAsia="en-US"/>
              </w:rPr>
            </w:pPr>
            <w:r w:rsidRPr="00AB3189">
              <w:rPr>
                <w:rFonts w:eastAsia="Calibri"/>
                <w:color w:val="00B0F0"/>
                <w:sz w:val="22"/>
                <w:szCs w:val="22"/>
                <w:lang w:eastAsia="en-US"/>
              </w:rPr>
              <w:t>otros</w:t>
            </w:r>
          </w:p>
        </w:tc>
        <w:tc>
          <w:tcPr>
            <w:tcW w:w="1843" w:type="dxa"/>
          </w:tcPr>
          <w:p w14:paraId="26116265" w14:textId="77777777" w:rsidR="00A82AF1" w:rsidRPr="00AB3189" w:rsidRDefault="00A82AF1" w:rsidP="00AB3189">
            <w:pPr>
              <w:rPr>
                <w:rFonts w:eastAsia="Calibri"/>
                <w:sz w:val="22"/>
                <w:szCs w:val="22"/>
                <w:lang w:eastAsia="en-US"/>
              </w:rPr>
            </w:pPr>
          </w:p>
        </w:tc>
        <w:tc>
          <w:tcPr>
            <w:tcW w:w="1843" w:type="dxa"/>
          </w:tcPr>
          <w:p w14:paraId="5D297AD7" w14:textId="1BFBCDC3" w:rsidR="00A82AF1" w:rsidRPr="00AB3189" w:rsidRDefault="00A82AF1" w:rsidP="00AB3189">
            <w:pPr>
              <w:rPr>
                <w:rFonts w:eastAsia="Calibri"/>
                <w:sz w:val="22"/>
                <w:szCs w:val="22"/>
                <w:lang w:eastAsia="en-US"/>
              </w:rPr>
            </w:pPr>
          </w:p>
        </w:tc>
        <w:tc>
          <w:tcPr>
            <w:tcW w:w="1559" w:type="dxa"/>
          </w:tcPr>
          <w:p w14:paraId="1B5A80F2" w14:textId="77777777" w:rsidR="00A82AF1" w:rsidRPr="00AB3189" w:rsidRDefault="00A82AF1" w:rsidP="00AB3189">
            <w:pPr>
              <w:rPr>
                <w:rFonts w:eastAsia="Calibri"/>
                <w:sz w:val="22"/>
                <w:szCs w:val="22"/>
                <w:lang w:eastAsia="en-US"/>
              </w:rPr>
            </w:pPr>
          </w:p>
        </w:tc>
        <w:tc>
          <w:tcPr>
            <w:tcW w:w="2693" w:type="dxa"/>
          </w:tcPr>
          <w:p w14:paraId="3B945D94" w14:textId="77777777" w:rsidR="00A82AF1" w:rsidRPr="00AB3189" w:rsidRDefault="00A82AF1" w:rsidP="00AB3189">
            <w:pPr>
              <w:rPr>
                <w:rFonts w:eastAsia="Calibri"/>
                <w:sz w:val="22"/>
                <w:szCs w:val="22"/>
                <w:lang w:eastAsia="en-US"/>
              </w:rPr>
            </w:pPr>
          </w:p>
        </w:tc>
      </w:tr>
      <w:tr w:rsidR="00A82AF1" w:rsidRPr="000F78F8" w14:paraId="648358D6" w14:textId="45D6C717" w:rsidTr="00AB3189">
        <w:trPr>
          <w:trHeight w:hRule="exact" w:val="284"/>
        </w:trPr>
        <w:tc>
          <w:tcPr>
            <w:tcW w:w="2268" w:type="dxa"/>
          </w:tcPr>
          <w:p w14:paraId="0B96C392" w14:textId="77777777" w:rsidR="00A82AF1" w:rsidRPr="00AB3189" w:rsidRDefault="00A82AF1" w:rsidP="00AB3189">
            <w:pPr>
              <w:rPr>
                <w:rFonts w:eastAsia="Calibri"/>
                <w:sz w:val="22"/>
                <w:szCs w:val="22"/>
                <w:lang w:eastAsia="en-US"/>
              </w:rPr>
            </w:pPr>
          </w:p>
        </w:tc>
        <w:tc>
          <w:tcPr>
            <w:tcW w:w="1843" w:type="dxa"/>
          </w:tcPr>
          <w:p w14:paraId="70FEC4BC" w14:textId="77777777" w:rsidR="00A82AF1" w:rsidRPr="00AB3189" w:rsidRDefault="00A82AF1" w:rsidP="00AB3189">
            <w:pPr>
              <w:rPr>
                <w:rFonts w:eastAsia="Calibri"/>
                <w:sz w:val="22"/>
                <w:szCs w:val="22"/>
                <w:lang w:eastAsia="en-US"/>
              </w:rPr>
            </w:pPr>
          </w:p>
        </w:tc>
        <w:tc>
          <w:tcPr>
            <w:tcW w:w="1843" w:type="dxa"/>
          </w:tcPr>
          <w:p w14:paraId="31D97DCC" w14:textId="03F88B25" w:rsidR="00A82AF1" w:rsidRPr="00AB3189" w:rsidRDefault="00A82AF1" w:rsidP="00AB3189">
            <w:pPr>
              <w:rPr>
                <w:rFonts w:eastAsia="Calibri"/>
                <w:sz w:val="22"/>
                <w:szCs w:val="22"/>
                <w:lang w:eastAsia="en-US"/>
              </w:rPr>
            </w:pPr>
          </w:p>
        </w:tc>
        <w:tc>
          <w:tcPr>
            <w:tcW w:w="1559" w:type="dxa"/>
          </w:tcPr>
          <w:p w14:paraId="7FBBD911" w14:textId="77777777" w:rsidR="00A82AF1" w:rsidRPr="00AB3189" w:rsidRDefault="00A82AF1" w:rsidP="00AB3189">
            <w:pPr>
              <w:rPr>
                <w:rFonts w:eastAsia="Calibri"/>
                <w:sz w:val="22"/>
                <w:szCs w:val="22"/>
                <w:lang w:eastAsia="en-US"/>
              </w:rPr>
            </w:pPr>
          </w:p>
        </w:tc>
        <w:tc>
          <w:tcPr>
            <w:tcW w:w="2693" w:type="dxa"/>
          </w:tcPr>
          <w:p w14:paraId="5BA08C67" w14:textId="77777777" w:rsidR="00A82AF1" w:rsidRPr="00AB3189" w:rsidRDefault="00A82AF1" w:rsidP="00AB3189">
            <w:pPr>
              <w:rPr>
                <w:rFonts w:eastAsia="Calibri"/>
                <w:sz w:val="22"/>
                <w:szCs w:val="22"/>
                <w:lang w:eastAsia="en-US"/>
              </w:rPr>
            </w:pPr>
          </w:p>
        </w:tc>
      </w:tr>
      <w:tr w:rsidR="00A82AF1" w:rsidRPr="000F78F8" w14:paraId="3E534C20" w14:textId="77777777" w:rsidTr="00AB3189">
        <w:trPr>
          <w:trHeight w:hRule="exact" w:val="284"/>
        </w:trPr>
        <w:tc>
          <w:tcPr>
            <w:tcW w:w="2268" w:type="dxa"/>
          </w:tcPr>
          <w:p w14:paraId="1724FA19" w14:textId="77777777" w:rsidR="00A82AF1" w:rsidRPr="00AB3189" w:rsidRDefault="00A82AF1" w:rsidP="00AB3189">
            <w:pPr>
              <w:rPr>
                <w:rFonts w:eastAsia="Calibri"/>
                <w:sz w:val="22"/>
                <w:szCs w:val="22"/>
                <w:lang w:eastAsia="en-US"/>
              </w:rPr>
            </w:pPr>
          </w:p>
        </w:tc>
        <w:tc>
          <w:tcPr>
            <w:tcW w:w="1843" w:type="dxa"/>
          </w:tcPr>
          <w:p w14:paraId="1C6ACD83" w14:textId="77777777" w:rsidR="00A82AF1" w:rsidRPr="00AB3189" w:rsidRDefault="00A82AF1" w:rsidP="00AB3189">
            <w:pPr>
              <w:rPr>
                <w:rFonts w:eastAsia="Calibri"/>
                <w:sz w:val="22"/>
                <w:szCs w:val="22"/>
                <w:lang w:eastAsia="en-US"/>
              </w:rPr>
            </w:pPr>
          </w:p>
        </w:tc>
        <w:tc>
          <w:tcPr>
            <w:tcW w:w="1843" w:type="dxa"/>
          </w:tcPr>
          <w:p w14:paraId="009B40F7" w14:textId="78CE4645" w:rsidR="00A82AF1" w:rsidRPr="00AB3189" w:rsidRDefault="00A82AF1" w:rsidP="00AB3189">
            <w:pPr>
              <w:rPr>
                <w:rFonts w:eastAsia="Calibri"/>
                <w:sz w:val="22"/>
                <w:szCs w:val="22"/>
                <w:lang w:eastAsia="en-US"/>
              </w:rPr>
            </w:pPr>
          </w:p>
        </w:tc>
        <w:tc>
          <w:tcPr>
            <w:tcW w:w="1559" w:type="dxa"/>
          </w:tcPr>
          <w:p w14:paraId="5F17F9D4" w14:textId="7CE3B2BB" w:rsidR="00A82AF1" w:rsidRPr="00AB3189" w:rsidRDefault="00A82AF1" w:rsidP="00AB3189">
            <w:pPr>
              <w:rPr>
                <w:rFonts w:eastAsia="Calibri"/>
                <w:sz w:val="22"/>
                <w:szCs w:val="22"/>
                <w:lang w:eastAsia="en-US"/>
              </w:rPr>
            </w:pPr>
          </w:p>
        </w:tc>
        <w:tc>
          <w:tcPr>
            <w:tcW w:w="2693" w:type="dxa"/>
          </w:tcPr>
          <w:p w14:paraId="35D81967" w14:textId="77777777" w:rsidR="00A82AF1" w:rsidRPr="00AB3189" w:rsidRDefault="00A82AF1" w:rsidP="00AB3189">
            <w:pPr>
              <w:rPr>
                <w:rFonts w:eastAsia="Calibri"/>
                <w:sz w:val="22"/>
                <w:szCs w:val="22"/>
                <w:lang w:eastAsia="en-US"/>
              </w:rPr>
            </w:pPr>
          </w:p>
        </w:tc>
      </w:tr>
    </w:tbl>
    <w:p w14:paraId="43575AEC" w14:textId="77777777" w:rsidR="00A82AF1" w:rsidRPr="000F78F8" w:rsidRDefault="00A82AF1" w:rsidP="00A80B76">
      <w:pPr>
        <w:pStyle w:val="Prrafodelista"/>
        <w:spacing w:after="0" w:line="240" w:lineRule="auto"/>
        <w:ind w:left="426"/>
        <w:jc w:val="both"/>
        <w:rPr>
          <w:rFonts w:ascii="Times New Roman" w:hAnsi="Times New Roman"/>
          <w:b/>
          <w:highlight w:val="yellow"/>
          <w:lang w:val="es-MX"/>
        </w:rPr>
      </w:pPr>
    </w:p>
    <w:p w14:paraId="42185491" w14:textId="63EAD76D" w:rsidR="00A70EEB" w:rsidRPr="00A607DE" w:rsidRDefault="00A82AF1" w:rsidP="00714460">
      <w:pPr>
        <w:pStyle w:val="Prrafodelista"/>
        <w:spacing w:after="0" w:line="240" w:lineRule="auto"/>
        <w:ind w:left="426"/>
        <w:jc w:val="right"/>
        <w:rPr>
          <w:rFonts w:ascii="Times New Roman" w:hAnsi="Times New Roman"/>
          <w:bCs/>
          <w:lang w:val="es-MX"/>
        </w:rPr>
      </w:pPr>
      <w:r w:rsidRPr="00A607DE">
        <w:rPr>
          <w:rFonts w:ascii="Times New Roman" w:hAnsi="Times New Roman"/>
          <w:bCs/>
          <w:lang w:val="es-MX"/>
        </w:rPr>
        <w:t>TOTAL:________</w:t>
      </w:r>
    </w:p>
    <w:p w14:paraId="5909A59E" w14:textId="77777777" w:rsidR="00714460" w:rsidRPr="000F78F8" w:rsidRDefault="00714460" w:rsidP="00A80B76">
      <w:pPr>
        <w:pStyle w:val="Prrafodelista"/>
        <w:spacing w:after="0" w:line="240" w:lineRule="auto"/>
        <w:ind w:left="426"/>
        <w:jc w:val="both"/>
        <w:rPr>
          <w:rFonts w:ascii="Times New Roman" w:hAnsi="Times New Roman"/>
          <w:b/>
          <w:highlight w:val="yellow"/>
          <w:lang w:val="es-MX"/>
        </w:rPr>
      </w:pPr>
    </w:p>
    <w:p w14:paraId="0204CF8C" w14:textId="214AB780" w:rsidR="000E2A4E" w:rsidRPr="000D2660" w:rsidRDefault="000D2660" w:rsidP="00714460">
      <w:pPr>
        <w:jc w:val="both"/>
        <w:rPr>
          <w:b/>
          <w:color w:val="00B0F0"/>
          <w:sz w:val="22"/>
          <w:szCs w:val="22"/>
          <w:lang w:val="es-MX"/>
        </w:rPr>
      </w:pPr>
      <w:r w:rsidRPr="000D2660">
        <w:rPr>
          <w:b/>
          <w:color w:val="00B0F0"/>
          <w:sz w:val="22"/>
          <w:szCs w:val="22"/>
          <w:lang w:val="es-MX"/>
        </w:rPr>
        <w:t>[</w:t>
      </w:r>
      <w:r w:rsidR="00714460" w:rsidRPr="000D2660">
        <w:rPr>
          <w:b/>
          <w:color w:val="00B0F0"/>
          <w:sz w:val="22"/>
          <w:szCs w:val="22"/>
          <w:lang w:val="es-MX"/>
        </w:rPr>
        <w:t>Nota</w:t>
      </w:r>
    </w:p>
    <w:p w14:paraId="1E77F816" w14:textId="0DD436E5" w:rsidR="00714460" w:rsidRPr="000D2660" w:rsidRDefault="00714460" w:rsidP="00714460">
      <w:pPr>
        <w:jc w:val="both"/>
        <w:rPr>
          <w:bCs/>
          <w:color w:val="00B0F0"/>
          <w:sz w:val="22"/>
          <w:szCs w:val="22"/>
          <w:lang w:val="es-MX"/>
        </w:rPr>
      </w:pPr>
      <w:r w:rsidRPr="000D2660">
        <w:rPr>
          <w:bCs/>
          <w:color w:val="00B0F0"/>
          <w:sz w:val="22"/>
          <w:szCs w:val="22"/>
          <w:lang w:val="es-MX"/>
        </w:rPr>
        <w:t>Debe indicar la partida de donde obtendrá los recursos o indicar si requiere buscar esos recursos. En el caso de tiempo académico la ECEN solamente podría brindarle ¼ TC para tales fines que debe ser distribuido entre los responsables del proyecto, en caso de encargados de cátedra deben agregarlo con cero horas.</w:t>
      </w:r>
      <w:r w:rsidR="000D2660" w:rsidRPr="000D2660">
        <w:rPr>
          <w:bCs/>
          <w:color w:val="00B0F0"/>
          <w:sz w:val="22"/>
          <w:szCs w:val="22"/>
          <w:lang w:val="es-MX"/>
        </w:rPr>
        <w:t>]</w:t>
      </w:r>
    </w:p>
    <w:p w14:paraId="4C18FDB4" w14:textId="77777777" w:rsidR="00023D87" w:rsidRPr="000F78F8" w:rsidRDefault="00023D87" w:rsidP="00A80B76">
      <w:pPr>
        <w:rPr>
          <w:highlight w:val="yellow"/>
          <w:lang w:val="es-MX" w:eastAsia="en-US"/>
        </w:rPr>
      </w:pPr>
    </w:p>
    <w:p w14:paraId="4A282BF1" w14:textId="77777777" w:rsidR="00881DDF" w:rsidRPr="000F78F8" w:rsidRDefault="00881DDF" w:rsidP="00A80B76">
      <w:pPr>
        <w:rPr>
          <w:sz w:val="22"/>
          <w:szCs w:val="22"/>
        </w:rPr>
      </w:pPr>
    </w:p>
    <w:p w14:paraId="7DA3F0E4" w14:textId="1A0A34F6" w:rsidR="00965353" w:rsidRPr="000F78F8" w:rsidRDefault="00965353"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bookmarkStart w:id="37" w:name="_Toc184637098"/>
      <w:r w:rsidRPr="000F78F8">
        <w:rPr>
          <w:rFonts w:ascii="Times New Roman" w:hAnsi="Times New Roman" w:cs="Times New Roman"/>
          <w:b/>
          <w:bCs/>
          <w:color w:val="auto"/>
          <w:sz w:val="36"/>
          <w:szCs w:val="36"/>
          <w:lang w:val="es-MX"/>
        </w:rPr>
        <w:lastRenderedPageBreak/>
        <w:t xml:space="preserve">Estrategias </w:t>
      </w:r>
      <w:r w:rsidR="000F78F8">
        <w:rPr>
          <w:rFonts w:ascii="Times New Roman" w:hAnsi="Times New Roman" w:cs="Times New Roman"/>
          <w:b/>
          <w:bCs/>
          <w:color w:val="auto"/>
          <w:sz w:val="36"/>
          <w:szCs w:val="36"/>
          <w:lang w:val="es-MX"/>
        </w:rPr>
        <w:t>d</w:t>
      </w:r>
      <w:r w:rsidR="000F78F8" w:rsidRPr="000F78F8">
        <w:rPr>
          <w:rFonts w:ascii="Times New Roman" w:hAnsi="Times New Roman" w:cs="Times New Roman"/>
          <w:b/>
          <w:bCs/>
          <w:color w:val="auto"/>
          <w:sz w:val="36"/>
          <w:szCs w:val="36"/>
          <w:lang w:val="es-MX"/>
        </w:rPr>
        <w:t xml:space="preserve">e </w:t>
      </w:r>
      <w:r w:rsidR="00133019">
        <w:rPr>
          <w:rFonts w:ascii="Times New Roman" w:hAnsi="Times New Roman" w:cs="Times New Roman"/>
          <w:b/>
          <w:bCs/>
          <w:color w:val="auto"/>
          <w:sz w:val="36"/>
          <w:szCs w:val="36"/>
          <w:lang w:val="es-MX"/>
        </w:rPr>
        <w:t>s</w:t>
      </w:r>
      <w:r w:rsidR="000F78F8" w:rsidRPr="000F78F8">
        <w:rPr>
          <w:rFonts w:ascii="Times New Roman" w:hAnsi="Times New Roman" w:cs="Times New Roman"/>
          <w:b/>
          <w:bCs/>
          <w:color w:val="auto"/>
          <w:sz w:val="36"/>
          <w:szCs w:val="36"/>
          <w:lang w:val="es-MX"/>
        </w:rPr>
        <w:t>eguimiento</w:t>
      </w:r>
      <w:bookmarkEnd w:id="37"/>
    </w:p>
    <w:p w14:paraId="6296AC17" w14:textId="77777777" w:rsidR="000F78F8" w:rsidRDefault="000F78F8" w:rsidP="000D2660">
      <w:pPr>
        <w:pStyle w:val="InfoBlue"/>
      </w:pPr>
    </w:p>
    <w:p w14:paraId="155D6347" w14:textId="104FAEEF" w:rsidR="00965353" w:rsidRPr="000D2660" w:rsidRDefault="000D2660" w:rsidP="000D2660">
      <w:pPr>
        <w:pStyle w:val="InfoBlue"/>
      </w:pPr>
      <w:r w:rsidRPr="000D2660">
        <w:t>[</w:t>
      </w:r>
      <w:r w:rsidR="00255D5B" w:rsidRPr="000D2660">
        <w:t xml:space="preserve">Indiquen al menos tres estrategias </w:t>
      </w:r>
      <w:r w:rsidR="00023D87" w:rsidRPr="000D2660">
        <w:t>de</w:t>
      </w:r>
      <w:r w:rsidR="00965353" w:rsidRPr="000D2660">
        <w:t xml:space="preserve"> seguimiento</w:t>
      </w:r>
      <w:r w:rsidR="00255D5B" w:rsidRPr="000D2660">
        <w:t xml:space="preserve"> para que la COMIEX</w:t>
      </w:r>
      <w:r w:rsidR="002D7A1F">
        <w:t>-ECEN</w:t>
      </w:r>
      <w:r w:rsidR="00255D5B" w:rsidRPr="000D2660">
        <w:t xml:space="preserve"> brinde el seguimiento adecuado al</w:t>
      </w:r>
      <w:r w:rsidR="00965353" w:rsidRPr="000D2660">
        <w:t xml:space="preserve"> proyecto. Deben establecer </w:t>
      </w:r>
      <w:r w:rsidR="00023D87" w:rsidRPr="000D2660">
        <w:t>parámetros</w:t>
      </w:r>
      <w:r w:rsidR="00965353" w:rsidRPr="000D2660">
        <w:t xml:space="preserve"> y </w:t>
      </w:r>
      <w:r w:rsidR="00023D87" w:rsidRPr="000D2660">
        <w:t>cuáles</w:t>
      </w:r>
      <w:r w:rsidR="00965353" w:rsidRPr="000D2660">
        <w:t xml:space="preserve"> serían </w:t>
      </w:r>
      <w:r w:rsidR="00033433" w:rsidRPr="000D2660">
        <w:t>los impactos para evaluar</w:t>
      </w:r>
      <w:r>
        <w:t>]</w:t>
      </w:r>
    </w:p>
    <w:p w14:paraId="560B5D12" w14:textId="0CFE56BB" w:rsidR="000F78F8" w:rsidRDefault="000F78F8" w:rsidP="000F78F8">
      <w:pPr>
        <w:pStyle w:val="Textoindependiente"/>
        <w:rPr>
          <w:lang w:val="es-MX"/>
        </w:rPr>
      </w:pPr>
    </w:p>
    <w:p w14:paraId="1451F996" w14:textId="305F5F83" w:rsidR="000F78F8" w:rsidRPr="000F78F8" w:rsidRDefault="000F78F8" w:rsidP="000F78F8">
      <w:pPr>
        <w:pStyle w:val="Textoindependiente"/>
        <w:rPr>
          <w:lang w:val="es-MX"/>
        </w:rPr>
      </w:pPr>
      <w:r>
        <w:rPr>
          <w:lang w:val="es-MX"/>
        </w:rPr>
        <w:t xml:space="preserve">     Texto</w:t>
      </w:r>
    </w:p>
    <w:p w14:paraId="24198658" w14:textId="77777777" w:rsidR="00255D5B" w:rsidRPr="000F78F8" w:rsidRDefault="00255D5B" w:rsidP="00A80B76">
      <w:pPr>
        <w:pStyle w:val="Prrafodelista"/>
        <w:spacing w:after="0" w:line="240" w:lineRule="auto"/>
        <w:ind w:left="426"/>
        <w:jc w:val="both"/>
        <w:rPr>
          <w:rFonts w:ascii="Times New Roman" w:hAnsi="Times New Roman"/>
        </w:rPr>
      </w:pPr>
    </w:p>
    <w:p w14:paraId="2F5E1AD0" w14:textId="77777777" w:rsidR="00255D5B" w:rsidRPr="000F78F8" w:rsidRDefault="00255D5B" w:rsidP="00A80B76">
      <w:pPr>
        <w:pStyle w:val="Prrafodelista"/>
        <w:spacing w:after="0" w:line="240" w:lineRule="auto"/>
        <w:ind w:left="426"/>
        <w:jc w:val="both"/>
        <w:rPr>
          <w:rFonts w:ascii="Times New Roman" w:hAnsi="Times New Roman"/>
          <w:b/>
          <w:lang w:val="es-MX"/>
        </w:rPr>
      </w:pPr>
    </w:p>
    <w:p w14:paraId="7D924DFF" w14:textId="638554BF" w:rsidR="00965353" w:rsidRPr="000F78F8" w:rsidRDefault="00881DDF"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bookmarkStart w:id="38" w:name="_Toc184637099"/>
      <w:r w:rsidRPr="000F78F8">
        <w:rPr>
          <w:rFonts w:ascii="Times New Roman" w:hAnsi="Times New Roman" w:cs="Times New Roman"/>
          <w:b/>
          <w:bCs/>
          <w:color w:val="auto"/>
          <w:sz w:val="36"/>
          <w:szCs w:val="36"/>
          <w:lang w:val="es-MX"/>
        </w:rPr>
        <w:t>Bibliografía</w:t>
      </w:r>
      <w:bookmarkEnd w:id="38"/>
    </w:p>
    <w:p w14:paraId="0C0880F5" w14:textId="77777777" w:rsidR="000F78F8" w:rsidRDefault="000F78F8" w:rsidP="000D2660">
      <w:pPr>
        <w:pStyle w:val="InfoBlue"/>
      </w:pPr>
    </w:p>
    <w:p w14:paraId="70C722F3" w14:textId="037F17DE" w:rsidR="00965353" w:rsidRPr="000F78F8" w:rsidRDefault="000D2660" w:rsidP="000D2660">
      <w:pPr>
        <w:pStyle w:val="InfoBlue"/>
      </w:pPr>
      <w:r>
        <w:t>[</w:t>
      </w:r>
      <w:r w:rsidR="00965353" w:rsidRPr="000F78F8">
        <w:t>Lista de materiales de consulta usados en la formulación del proyecto, para sustentar la construcción teórico-metodológica. Se construye teniendo como referencia un estándar internacional.</w:t>
      </w:r>
      <w:r>
        <w:t>]</w:t>
      </w:r>
    </w:p>
    <w:p w14:paraId="3BFB53A3" w14:textId="08A5A8B3" w:rsidR="00881DDF" w:rsidRPr="000F78F8" w:rsidRDefault="00881DDF" w:rsidP="00A80B76">
      <w:pPr>
        <w:rPr>
          <w:sz w:val="22"/>
          <w:szCs w:val="22"/>
          <w:lang w:val="es-MX"/>
        </w:rPr>
      </w:pPr>
    </w:p>
    <w:p w14:paraId="21B0EFD8" w14:textId="77777777" w:rsidR="000F78F8" w:rsidRDefault="000F78F8" w:rsidP="000F78F8">
      <w:pPr>
        <w:rPr>
          <w:b/>
          <w:bCs/>
          <w:sz w:val="32"/>
          <w:szCs w:val="32"/>
        </w:rPr>
      </w:pPr>
    </w:p>
    <w:p w14:paraId="4D2A8876" w14:textId="798FEE2B" w:rsidR="00881DDF" w:rsidRPr="000D2660" w:rsidRDefault="00881DDF" w:rsidP="000F78F8">
      <w:pPr>
        <w:rPr>
          <w:b/>
          <w:bCs/>
          <w:color w:val="00B0F0"/>
          <w:sz w:val="32"/>
          <w:szCs w:val="32"/>
        </w:rPr>
      </w:pPr>
      <w:r w:rsidRPr="000D2660">
        <w:rPr>
          <w:b/>
          <w:bCs/>
          <w:color w:val="00B0F0"/>
          <w:sz w:val="32"/>
          <w:szCs w:val="32"/>
        </w:rPr>
        <w:t>Notas adicionales para las personas investigadoras</w:t>
      </w:r>
      <w:r w:rsidR="000F78F8" w:rsidRPr="000D2660">
        <w:rPr>
          <w:b/>
          <w:bCs/>
          <w:color w:val="00B0F0"/>
          <w:sz w:val="32"/>
          <w:szCs w:val="32"/>
        </w:rPr>
        <w:t>:</w:t>
      </w:r>
    </w:p>
    <w:p w14:paraId="60A989AF" w14:textId="77777777" w:rsidR="00965353" w:rsidRPr="000D2660" w:rsidRDefault="00965353" w:rsidP="00A80B76">
      <w:pPr>
        <w:jc w:val="both"/>
        <w:rPr>
          <w:b/>
          <w:color w:val="00B0F0"/>
          <w:sz w:val="22"/>
          <w:szCs w:val="22"/>
          <w:lang w:val="es-MX"/>
        </w:rPr>
      </w:pPr>
    </w:p>
    <w:p w14:paraId="6313E4D9" w14:textId="79541A9F" w:rsidR="00965353" w:rsidRPr="000D2660" w:rsidRDefault="00965353" w:rsidP="00A80B76">
      <w:pPr>
        <w:pStyle w:val="Prrafodelista"/>
        <w:numPr>
          <w:ilvl w:val="0"/>
          <w:numId w:val="13"/>
        </w:numPr>
        <w:spacing w:after="0" w:line="240" w:lineRule="auto"/>
        <w:jc w:val="both"/>
        <w:rPr>
          <w:rFonts w:ascii="Times New Roman" w:hAnsi="Times New Roman"/>
          <w:color w:val="00B0F0"/>
        </w:rPr>
      </w:pPr>
      <w:r w:rsidRPr="000D2660">
        <w:rPr>
          <w:rFonts w:ascii="Times New Roman" w:hAnsi="Times New Roman"/>
          <w:color w:val="00B0F0"/>
        </w:rPr>
        <w:t xml:space="preserve">Conforme vaya cumpliendo su cronograma, debe entregar semestralmente </w:t>
      </w:r>
      <w:r w:rsidR="00F25483" w:rsidRPr="000D2660">
        <w:rPr>
          <w:rFonts w:ascii="Times New Roman" w:hAnsi="Times New Roman"/>
          <w:color w:val="00B0F0"/>
        </w:rPr>
        <w:t>el informe</w:t>
      </w:r>
      <w:r w:rsidRPr="000D2660">
        <w:rPr>
          <w:rFonts w:ascii="Times New Roman" w:hAnsi="Times New Roman"/>
          <w:color w:val="00B0F0"/>
        </w:rPr>
        <w:t xml:space="preserve"> de avance, junto con las evidencias fotográficas, documentales, listas de asistencias, videos, audios, entre otros). </w:t>
      </w:r>
    </w:p>
    <w:p w14:paraId="0D3F56B7" w14:textId="77777777" w:rsidR="00965353" w:rsidRPr="000D2660" w:rsidRDefault="00965353" w:rsidP="00A80B76">
      <w:pPr>
        <w:pStyle w:val="Prrafodelista"/>
        <w:numPr>
          <w:ilvl w:val="0"/>
          <w:numId w:val="13"/>
        </w:numPr>
        <w:spacing w:after="0" w:line="240" w:lineRule="auto"/>
        <w:jc w:val="both"/>
        <w:rPr>
          <w:rFonts w:ascii="Times New Roman" w:hAnsi="Times New Roman"/>
          <w:b/>
          <w:color w:val="00B0F0"/>
          <w:lang w:val="es-MX"/>
        </w:rPr>
      </w:pPr>
      <w:r w:rsidRPr="000D2660">
        <w:rPr>
          <w:rFonts w:ascii="Times New Roman" w:hAnsi="Times New Roman"/>
          <w:color w:val="00B0F0"/>
        </w:rPr>
        <w:t>Participación en la rendición de cuentas (Jornadas COMIEX)</w:t>
      </w:r>
    </w:p>
    <w:p w14:paraId="417D4754" w14:textId="77777777" w:rsidR="00965353" w:rsidRPr="000D2660" w:rsidRDefault="00965353" w:rsidP="00A80B76">
      <w:pPr>
        <w:pStyle w:val="Prrafodelista"/>
        <w:numPr>
          <w:ilvl w:val="0"/>
          <w:numId w:val="13"/>
        </w:numPr>
        <w:spacing w:after="0" w:line="240" w:lineRule="auto"/>
        <w:jc w:val="both"/>
        <w:rPr>
          <w:rFonts w:ascii="Times New Roman" w:hAnsi="Times New Roman"/>
          <w:b/>
          <w:color w:val="00B0F0"/>
          <w:lang w:val="es-MX"/>
        </w:rPr>
      </w:pPr>
      <w:r w:rsidRPr="000D2660">
        <w:rPr>
          <w:rFonts w:ascii="Times New Roman" w:hAnsi="Times New Roman"/>
          <w:color w:val="00B0F0"/>
        </w:rPr>
        <w:t>Una vez finalizado el proyecto debe presentar el informe final de cierre.</w:t>
      </w:r>
    </w:p>
    <w:p w14:paraId="7583C555" w14:textId="0021D942" w:rsidR="00965353" w:rsidRDefault="00965353" w:rsidP="00A80B76">
      <w:pPr>
        <w:pStyle w:val="Prrafodelista"/>
        <w:numPr>
          <w:ilvl w:val="0"/>
          <w:numId w:val="13"/>
        </w:numPr>
        <w:spacing w:after="0" w:line="240" w:lineRule="auto"/>
        <w:jc w:val="both"/>
        <w:rPr>
          <w:rFonts w:ascii="Times New Roman" w:hAnsi="Times New Roman"/>
          <w:color w:val="00B0F0"/>
        </w:rPr>
      </w:pPr>
      <w:r w:rsidRPr="000D2660">
        <w:rPr>
          <w:rFonts w:ascii="Times New Roman" w:hAnsi="Times New Roman"/>
          <w:color w:val="00B0F0"/>
        </w:rPr>
        <w:t>Si el proyecto vincula al Centro de Investigación, Transferencia Tecnológica y Educación para el Desarrollo (CITTED), la Estación Experimental Los Llanos</w:t>
      </w:r>
      <w:r w:rsidR="00E418A3">
        <w:rPr>
          <w:rFonts w:ascii="Times New Roman" w:hAnsi="Times New Roman"/>
          <w:color w:val="00B0F0"/>
        </w:rPr>
        <w:t xml:space="preserve"> </w:t>
      </w:r>
      <w:r w:rsidRPr="000D2660">
        <w:rPr>
          <w:rFonts w:ascii="Times New Roman" w:hAnsi="Times New Roman"/>
          <w:color w:val="00B0F0"/>
        </w:rPr>
        <w:t xml:space="preserve">debe incluir un oficio aval de la coordinación de la instancia correspondiente, en la cual, se indique la pertinencia del proyecto y la participación (su roll) o no del personal de la instancia respectiva. </w:t>
      </w:r>
    </w:p>
    <w:p w14:paraId="234AAA1E" w14:textId="13F1F11C" w:rsidR="0018176A" w:rsidRPr="00165357" w:rsidRDefault="0018176A" w:rsidP="00B27765">
      <w:pPr>
        <w:pStyle w:val="Prrafodelista"/>
        <w:spacing w:after="0" w:line="240" w:lineRule="auto"/>
        <w:jc w:val="both"/>
        <w:rPr>
          <w:rFonts w:ascii="Times New Roman" w:hAnsi="Times New Roman"/>
          <w:color w:val="00B0F0"/>
          <w:highlight w:val="yellow"/>
        </w:rPr>
      </w:pPr>
    </w:p>
    <w:p w14:paraId="44E9ED71" w14:textId="77777777" w:rsidR="00950530" w:rsidRPr="000F78F8" w:rsidRDefault="00950530" w:rsidP="000F78F8">
      <w:pPr>
        <w:rPr>
          <w:b/>
          <w:bCs/>
          <w:sz w:val="22"/>
          <w:szCs w:val="22"/>
        </w:rPr>
      </w:pPr>
    </w:p>
    <w:p w14:paraId="041270F8" w14:textId="77777777" w:rsidR="00950530" w:rsidRPr="000F78F8" w:rsidRDefault="00950530">
      <w:pPr>
        <w:spacing w:after="200" w:line="276" w:lineRule="auto"/>
        <w:rPr>
          <w:rFonts w:eastAsiaTheme="majorEastAsia"/>
          <w:b/>
          <w:bCs/>
          <w:sz w:val="22"/>
          <w:szCs w:val="22"/>
        </w:rPr>
      </w:pPr>
      <w:r w:rsidRPr="000F78F8">
        <w:rPr>
          <w:b/>
          <w:bCs/>
          <w:sz w:val="22"/>
          <w:szCs w:val="22"/>
        </w:rPr>
        <w:br w:type="page"/>
      </w:r>
    </w:p>
    <w:p w14:paraId="12902204" w14:textId="5D46E6D5" w:rsidR="000165E1" w:rsidRPr="000F78F8" w:rsidRDefault="00881DDF" w:rsidP="00697C01">
      <w:pPr>
        <w:pStyle w:val="Ttulo1"/>
        <w:numPr>
          <w:ilvl w:val="0"/>
          <w:numId w:val="17"/>
        </w:numPr>
        <w:tabs>
          <w:tab w:val="left" w:pos="284"/>
        </w:tabs>
        <w:ind w:left="0" w:hanging="11"/>
        <w:rPr>
          <w:rFonts w:ascii="Times New Roman" w:hAnsi="Times New Roman" w:cs="Times New Roman"/>
          <w:b/>
          <w:bCs/>
          <w:color w:val="auto"/>
          <w:sz w:val="36"/>
          <w:szCs w:val="36"/>
          <w:lang w:val="es-MX"/>
        </w:rPr>
      </w:pPr>
      <w:bookmarkStart w:id="39" w:name="_Toc184637100"/>
      <w:r w:rsidRPr="000F78F8">
        <w:rPr>
          <w:rFonts w:ascii="Times New Roman" w:hAnsi="Times New Roman" w:cs="Times New Roman"/>
          <w:b/>
          <w:bCs/>
          <w:color w:val="auto"/>
          <w:sz w:val="36"/>
          <w:szCs w:val="36"/>
          <w:lang w:val="es-MX"/>
        </w:rPr>
        <w:lastRenderedPageBreak/>
        <w:t>Anexos</w:t>
      </w:r>
      <w:bookmarkEnd w:id="39"/>
    </w:p>
    <w:p w14:paraId="450A1FA2" w14:textId="77777777" w:rsidR="000165E1" w:rsidRPr="000F78F8" w:rsidRDefault="000165E1" w:rsidP="00A80B76">
      <w:pPr>
        <w:rPr>
          <w:sz w:val="22"/>
          <w:szCs w:val="22"/>
        </w:rPr>
      </w:pPr>
    </w:p>
    <w:p w14:paraId="00D34D94" w14:textId="36340E79" w:rsidR="00840289" w:rsidRPr="000F78F8" w:rsidRDefault="00840289" w:rsidP="00A80B76">
      <w:pPr>
        <w:pStyle w:val="Ttulo2"/>
        <w:spacing w:before="0"/>
        <w:rPr>
          <w:rFonts w:ascii="Times New Roman" w:hAnsi="Times New Roman" w:cs="Times New Roman"/>
          <w:b/>
          <w:bCs/>
          <w:color w:val="auto"/>
          <w:sz w:val="22"/>
          <w:lang w:val="es-MX"/>
        </w:rPr>
      </w:pPr>
      <w:bookmarkStart w:id="40" w:name="_Toc184637101"/>
      <w:r w:rsidRPr="000F78F8">
        <w:rPr>
          <w:rFonts w:ascii="Times New Roman" w:hAnsi="Times New Roman" w:cs="Times New Roman"/>
          <w:b/>
          <w:bCs/>
          <w:color w:val="auto"/>
          <w:sz w:val="22"/>
          <w:lang w:val="es-MX"/>
        </w:rPr>
        <w:t>Lista completa de subpartidas.</w:t>
      </w:r>
      <w:bookmarkEnd w:id="40"/>
    </w:p>
    <w:p w14:paraId="3B15201E" w14:textId="731169D7" w:rsidR="00B02CDA" w:rsidRPr="000F78F8" w:rsidRDefault="00B02CDA" w:rsidP="000D2660">
      <w:pPr>
        <w:pStyle w:val="InfoBlue"/>
      </w:pPr>
      <w:r w:rsidRPr="000F78F8">
        <w:t>[No es necesario que se adjunte esta sección</w:t>
      </w:r>
      <w:r w:rsidR="00AB3189">
        <w:t xml:space="preserve"> para enviarlo a la COMIEX-ECEN</w:t>
      </w:r>
      <w:r w:rsidRPr="000F78F8">
        <w:t xml:space="preserve">] </w:t>
      </w:r>
    </w:p>
    <w:p w14:paraId="13754DD8" w14:textId="77777777" w:rsidR="00B02CDA" w:rsidRPr="000F78F8" w:rsidRDefault="00B02CDA" w:rsidP="00A80B76">
      <w:pPr>
        <w:rPr>
          <w:sz w:val="22"/>
          <w:lang w:val="es-MX"/>
        </w:rPr>
      </w:pPr>
    </w:p>
    <w:p w14:paraId="1D516920" w14:textId="59079894" w:rsidR="00840289" w:rsidRPr="000F78F8" w:rsidRDefault="00840289" w:rsidP="00A80B76">
      <w:pPr>
        <w:rPr>
          <w:sz w:val="22"/>
          <w:lang w:val="es-MX"/>
        </w:rPr>
      </w:pPr>
      <w:r w:rsidRPr="000F78F8">
        <w:rPr>
          <w:sz w:val="22"/>
          <w:lang w:val="es-MX"/>
        </w:rPr>
        <w:t xml:space="preserve">Lista completa de subpartidas de presupuesto basadas en el clasificador por objeto del gasto del sector público del Ministerio de Hacienda. </w:t>
      </w:r>
    </w:p>
    <w:p w14:paraId="573AC225" w14:textId="77777777" w:rsidR="00840289" w:rsidRPr="000F78F8" w:rsidRDefault="00840289" w:rsidP="00A80B76">
      <w:pPr>
        <w:rPr>
          <w:lang w:val="es-MX"/>
        </w:rPr>
      </w:pPr>
    </w:p>
    <w:tbl>
      <w:tblPr>
        <w:tblW w:w="5000" w:type="pct"/>
        <w:tblCellMar>
          <w:left w:w="70" w:type="dxa"/>
          <w:right w:w="70" w:type="dxa"/>
        </w:tblCellMar>
        <w:tblLook w:val="04A0" w:firstRow="1" w:lastRow="0" w:firstColumn="1" w:lastColumn="0" w:noHBand="0" w:noVBand="1"/>
      </w:tblPr>
      <w:tblGrid>
        <w:gridCol w:w="808"/>
        <w:gridCol w:w="1881"/>
        <w:gridCol w:w="7381"/>
      </w:tblGrid>
      <w:tr w:rsidR="00840289" w:rsidRPr="000F78F8" w14:paraId="516C18E4" w14:textId="77777777" w:rsidTr="000F78F8">
        <w:trPr>
          <w:trHeight w:val="275"/>
        </w:trPr>
        <w:tc>
          <w:tcPr>
            <w:tcW w:w="40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0436F743" w14:textId="77777777" w:rsidR="00840289" w:rsidRPr="000F78F8" w:rsidRDefault="00840289" w:rsidP="00A80B76">
            <w:pPr>
              <w:rPr>
                <w:b/>
                <w:color w:val="000000"/>
                <w:sz w:val="16"/>
                <w:szCs w:val="16"/>
                <w:lang w:eastAsia="es-CR"/>
              </w:rPr>
            </w:pPr>
            <w:r w:rsidRPr="000F78F8">
              <w:rPr>
                <w:b/>
                <w:color w:val="000000"/>
                <w:sz w:val="16"/>
                <w:szCs w:val="16"/>
                <w:lang w:eastAsia="es-CR"/>
              </w:rPr>
              <w:t>CODIGO</w:t>
            </w:r>
          </w:p>
        </w:tc>
        <w:tc>
          <w:tcPr>
            <w:tcW w:w="934" w:type="pct"/>
            <w:tcBorders>
              <w:top w:val="single" w:sz="4" w:space="0" w:color="auto"/>
              <w:left w:val="nil"/>
              <w:bottom w:val="single" w:sz="4" w:space="0" w:color="auto"/>
              <w:right w:val="single" w:sz="4" w:space="0" w:color="auto"/>
            </w:tcBorders>
            <w:shd w:val="clear" w:color="auto" w:fill="F2F2F2" w:themeFill="background1" w:themeFillShade="F2"/>
          </w:tcPr>
          <w:p w14:paraId="4BB87572" w14:textId="77777777" w:rsidR="00840289" w:rsidRPr="000F78F8" w:rsidRDefault="00840289" w:rsidP="00A80B76">
            <w:pPr>
              <w:rPr>
                <w:b/>
                <w:color w:val="000000"/>
                <w:sz w:val="16"/>
                <w:szCs w:val="16"/>
                <w:lang w:eastAsia="es-CR"/>
              </w:rPr>
            </w:pPr>
            <w:r w:rsidRPr="000F78F8">
              <w:rPr>
                <w:b/>
                <w:color w:val="000000"/>
                <w:sz w:val="16"/>
                <w:szCs w:val="16"/>
                <w:lang w:eastAsia="es-CR"/>
              </w:rPr>
              <w:t>NOMBRE</w:t>
            </w:r>
          </w:p>
        </w:tc>
        <w:tc>
          <w:tcPr>
            <w:tcW w:w="3665" w:type="pct"/>
            <w:tcBorders>
              <w:top w:val="single" w:sz="4" w:space="0" w:color="auto"/>
              <w:left w:val="nil"/>
              <w:bottom w:val="single" w:sz="4" w:space="0" w:color="auto"/>
              <w:right w:val="single" w:sz="4" w:space="0" w:color="auto"/>
            </w:tcBorders>
            <w:shd w:val="clear" w:color="auto" w:fill="F2F2F2" w:themeFill="background1" w:themeFillShade="F2"/>
          </w:tcPr>
          <w:p w14:paraId="7E7E616A" w14:textId="77777777" w:rsidR="00840289" w:rsidRPr="000F78F8" w:rsidRDefault="00840289" w:rsidP="00A80B76">
            <w:pPr>
              <w:rPr>
                <w:b/>
                <w:color w:val="000000"/>
                <w:sz w:val="16"/>
                <w:szCs w:val="16"/>
                <w:lang w:eastAsia="es-CR"/>
              </w:rPr>
            </w:pPr>
            <w:r w:rsidRPr="000F78F8">
              <w:rPr>
                <w:b/>
                <w:color w:val="000000"/>
                <w:sz w:val="16"/>
                <w:szCs w:val="16"/>
                <w:lang w:eastAsia="es-CR"/>
              </w:rPr>
              <w:t>DESCRIPCIÓN</w:t>
            </w:r>
          </w:p>
        </w:tc>
      </w:tr>
      <w:tr w:rsidR="00840289" w:rsidRPr="000F78F8" w14:paraId="20EFDDB5" w14:textId="77777777" w:rsidTr="000F78F8">
        <w:trPr>
          <w:trHeight w:val="900"/>
        </w:trPr>
        <w:tc>
          <w:tcPr>
            <w:tcW w:w="401" w:type="pct"/>
            <w:tcBorders>
              <w:top w:val="single" w:sz="4" w:space="0" w:color="auto"/>
              <w:left w:val="single" w:sz="4" w:space="0" w:color="auto"/>
              <w:bottom w:val="single" w:sz="4" w:space="0" w:color="auto"/>
              <w:right w:val="single" w:sz="4" w:space="0" w:color="auto"/>
            </w:tcBorders>
            <w:noWrap/>
            <w:hideMark/>
          </w:tcPr>
          <w:p w14:paraId="3B03C68F" w14:textId="77777777" w:rsidR="00840289" w:rsidRPr="000F78F8" w:rsidRDefault="00840289" w:rsidP="00A80B76">
            <w:pPr>
              <w:rPr>
                <w:color w:val="000000"/>
                <w:sz w:val="16"/>
                <w:szCs w:val="16"/>
                <w:lang w:eastAsia="es-CR"/>
              </w:rPr>
            </w:pPr>
            <w:r w:rsidRPr="000F78F8">
              <w:rPr>
                <w:color w:val="000000"/>
                <w:sz w:val="16"/>
                <w:szCs w:val="16"/>
                <w:lang w:eastAsia="es-CR"/>
              </w:rPr>
              <w:t>0.01.01</w:t>
            </w:r>
          </w:p>
        </w:tc>
        <w:tc>
          <w:tcPr>
            <w:tcW w:w="934" w:type="pct"/>
            <w:tcBorders>
              <w:top w:val="single" w:sz="4" w:space="0" w:color="auto"/>
              <w:left w:val="nil"/>
              <w:bottom w:val="single" w:sz="4" w:space="0" w:color="auto"/>
              <w:right w:val="single" w:sz="4" w:space="0" w:color="auto"/>
            </w:tcBorders>
            <w:hideMark/>
          </w:tcPr>
          <w:p w14:paraId="1AE52CB9" w14:textId="77777777" w:rsidR="00840289" w:rsidRPr="000F78F8" w:rsidRDefault="00840289" w:rsidP="00A80B76">
            <w:pPr>
              <w:rPr>
                <w:color w:val="000000"/>
                <w:sz w:val="16"/>
                <w:szCs w:val="16"/>
                <w:lang w:eastAsia="es-CR"/>
              </w:rPr>
            </w:pPr>
            <w:r w:rsidRPr="000F78F8">
              <w:rPr>
                <w:color w:val="000000"/>
                <w:sz w:val="16"/>
                <w:szCs w:val="16"/>
                <w:lang w:eastAsia="es-CR"/>
              </w:rPr>
              <w:t>Sueldos para cargos fijos</w:t>
            </w:r>
          </w:p>
        </w:tc>
        <w:tc>
          <w:tcPr>
            <w:tcW w:w="3665" w:type="pct"/>
            <w:tcBorders>
              <w:top w:val="single" w:sz="4" w:space="0" w:color="auto"/>
              <w:left w:val="nil"/>
              <w:bottom w:val="single" w:sz="4" w:space="0" w:color="auto"/>
              <w:right w:val="single" w:sz="4" w:space="0" w:color="auto"/>
            </w:tcBorders>
            <w:hideMark/>
          </w:tcPr>
          <w:p w14:paraId="64F187B3" w14:textId="77777777" w:rsidR="00840289" w:rsidRPr="000F78F8" w:rsidRDefault="00840289" w:rsidP="00A80B76">
            <w:pPr>
              <w:rPr>
                <w:color w:val="000000"/>
                <w:sz w:val="16"/>
                <w:szCs w:val="16"/>
                <w:lang w:eastAsia="es-CR"/>
              </w:rPr>
            </w:pPr>
            <w:r w:rsidRPr="000F78F8">
              <w:rPr>
                <w:color w:val="000000"/>
                <w:sz w:val="16"/>
                <w:szCs w:val="16"/>
                <w:lang w:eastAsia="es-CR"/>
              </w:rPr>
              <w:t>Remuneración básica o salario base que se otorga al personal fijo, permanente o interino por la prestación de servicios, de acuerdo con la naturaleza del trabajo, grado de especialización y la responsabilidad asignada al puesto o nivel jerárquico correspondiente, con sujeción a las regulaciones de las leyes laborales vigentes.</w:t>
            </w:r>
          </w:p>
        </w:tc>
      </w:tr>
      <w:tr w:rsidR="00840289" w:rsidRPr="000F78F8" w14:paraId="450C9648"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2D193003" w14:textId="77777777" w:rsidR="00840289" w:rsidRPr="000F78F8" w:rsidRDefault="00840289" w:rsidP="00A80B76">
            <w:pPr>
              <w:rPr>
                <w:color w:val="000000"/>
                <w:sz w:val="16"/>
                <w:szCs w:val="16"/>
                <w:lang w:eastAsia="es-CR"/>
              </w:rPr>
            </w:pPr>
            <w:r w:rsidRPr="000F78F8">
              <w:rPr>
                <w:color w:val="000000"/>
                <w:sz w:val="16"/>
                <w:szCs w:val="16"/>
                <w:lang w:eastAsia="es-CR"/>
              </w:rPr>
              <w:t>0.01.02</w:t>
            </w:r>
          </w:p>
        </w:tc>
        <w:tc>
          <w:tcPr>
            <w:tcW w:w="934" w:type="pct"/>
            <w:tcBorders>
              <w:top w:val="nil"/>
              <w:left w:val="nil"/>
              <w:bottom w:val="single" w:sz="4" w:space="0" w:color="auto"/>
              <w:right w:val="single" w:sz="4" w:space="0" w:color="auto"/>
            </w:tcBorders>
            <w:hideMark/>
          </w:tcPr>
          <w:p w14:paraId="3A53B2F7" w14:textId="77777777" w:rsidR="00840289" w:rsidRPr="000F78F8" w:rsidRDefault="00840289" w:rsidP="00A80B76">
            <w:pPr>
              <w:rPr>
                <w:color w:val="000000"/>
                <w:sz w:val="16"/>
                <w:szCs w:val="16"/>
                <w:lang w:eastAsia="es-CR"/>
              </w:rPr>
            </w:pPr>
            <w:r w:rsidRPr="000F78F8">
              <w:rPr>
                <w:color w:val="000000"/>
                <w:sz w:val="16"/>
                <w:szCs w:val="16"/>
                <w:lang w:eastAsia="es-CR"/>
              </w:rPr>
              <w:t>Jornales</w:t>
            </w:r>
          </w:p>
        </w:tc>
        <w:tc>
          <w:tcPr>
            <w:tcW w:w="3665" w:type="pct"/>
            <w:tcBorders>
              <w:top w:val="nil"/>
              <w:left w:val="nil"/>
              <w:bottom w:val="single" w:sz="4" w:space="0" w:color="auto"/>
              <w:right w:val="single" w:sz="4" w:space="0" w:color="auto"/>
            </w:tcBorders>
            <w:hideMark/>
          </w:tcPr>
          <w:p w14:paraId="38057955" w14:textId="77777777" w:rsidR="00840289" w:rsidRPr="000F78F8" w:rsidRDefault="00840289" w:rsidP="00A80B76">
            <w:pPr>
              <w:rPr>
                <w:color w:val="000000"/>
                <w:sz w:val="16"/>
                <w:szCs w:val="16"/>
                <w:lang w:eastAsia="es-CR"/>
              </w:rPr>
            </w:pPr>
            <w:r w:rsidRPr="000F78F8">
              <w:rPr>
                <w:color w:val="000000"/>
                <w:sz w:val="16"/>
                <w:szCs w:val="16"/>
                <w:lang w:eastAsia="es-CR"/>
              </w:rPr>
              <w:t>Remuneraciones al personal no profesional que la institución contrata para que efectúe trabajos primordialmente de carácter manual, cuya retribución se establece por hora, día o a destajo.</w:t>
            </w:r>
          </w:p>
        </w:tc>
      </w:tr>
      <w:tr w:rsidR="00840289" w:rsidRPr="000F78F8" w14:paraId="456006F2" w14:textId="77777777" w:rsidTr="000F78F8">
        <w:trPr>
          <w:trHeight w:val="2155"/>
        </w:trPr>
        <w:tc>
          <w:tcPr>
            <w:tcW w:w="401" w:type="pct"/>
            <w:tcBorders>
              <w:top w:val="nil"/>
              <w:left w:val="single" w:sz="4" w:space="0" w:color="auto"/>
              <w:bottom w:val="single" w:sz="4" w:space="0" w:color="auto"/>
              <w:right w:val="single" w:sz="4" w:space="0" w:color="auto"/>
            </w:tcBorders>
            <w:noWrap/>
            <w:hideMark/>
          </w:tcPr>
          <w:p w14:paraId="0EEE3149" w14:textId="77777777" w:rsidR="00840289" w:rsidRPr="000F78F8" w:rsidRDefault="00840289" w:rsidP="00A80B76">
            <w:pPr>
              <w:rPr>
                <w:color w:val="000000"/>
                <w:sz w:val="16"/>
                <w:szCs w:val="16"/>
                <w:lang w:eastAsia="es-CR"/>
              </w:rPr>
            </w:pPr>
            <w:r w:rsidRPr="000F78F8">
              <w:rPr>
                <w:color w:val="000000"/>
                <w:sz w:val="16"/>
                <w:szCs w:val="16"/>
                <w:lang w:eastAsia="es-CR"/>
              </w:rPr>
              <w:t>0.01.03</w:t>
            </w:r>
          </w:p>
        </w:tc>
        <w:tc>
          <w:tcPr>
            <w:tcW w:w="934" w:type="pct"/>
            <w:tcBorders>
              <w:top w:val="nil"/>
              <w:left w:val="nil"/>
              <w:bottom w:val="single" w:sz="4" w:space="0" w:color="auto"/>
              <w:right w:val="single" w:sz="4" w:space="0" w:color="auto"/>
            </w:tcBorders>
            <w:hideMark/>
          </w:tcPr>
          <w:p w14:paraId="62E56AED" w14:textId="77777777" w:rsidR="00840289" w:rsidRPr="000F78F8" w:rsidRDefault="00840289" w:rsidP="00A80B76">
            <w:pPr>
              <w:rPr>
                <w:color w:val="000000"/>
                <w:sz w:val="16"/>
                <w:szCs w:val="16"/>
                <w:lang w:eastAsia="es-CR"/>
              </w:rPr>
            </w:pPr>
            <w:r w:rsidRPr="000F78F8">
              <w:rPr>
                <w:color w:val="000000"/>
                <w:sz w:val="16"/>
                <w:szCs w:val="16"/>
                <w:lang w:eastAsia="es-CR"/>
              </w:rPr>
              <w:t>Servicios especiales</w:t>
            </w:r>
          </w:p>
        </w:tc>
        <w:tc>
          <w:tcPr>
            <w:tcW w:w="3665" w:type="pct"/>
            <w:tcBorders>
              <w:top w:val="nil"/>
              <w:left w:val="nil"/>
              <w:bottom w:val="single" w:sz="4" w:space="0" w:color="auto"/>
              <w:right w:val="single" w:sz="4" w:space="0" w:color="auto"/>
            </w:tcBorders>
            <w:hideMark/>
          </w:tcPr>
          <w:p w14:paraId="1643E2C9" w14:textId="77777777" w:rsidR="00840289" w:rsidRPr="000F78F8" w:rsidRDefault="00840289" w:rsidP="00A80B76">
            <w:pPr>
              <w:rPr>
                <w:color w:val="000000"/>
                <w:sz w:val="16"/>
                <w:szCs w:val="16"/>
                <w:lang w:eastAsia="es-CR"/>
              </w:rPr>
            </w:pPr>
            <w:r w:rsidRPr="000F78F8">
              <w:rPr>
                <w:color w:val="000000"/>
                <w:sz w:val="16"/>
                <w:szCs w:val="16"/>
                <w:lang w:eastAsia="es-CR"/>
              </w:rPr>
              <w:t>Remuneraciones al personal profesional, técnico o administrativo contratado para realizar trabajos de carácter especial y temporal, que mantienen una relación laboral menor o igual a un año. Se exceptúan los gastos de los proyectos de carácter plurianual, entendidos éstos como aquellos proyectos de inversión de diversa naturaleza que abarcan varios períodos presupuestarios. También contempla aquellas remuneraciones correspondientes a programas institucionales que por las características de los servicios que brindan, tales como de educación y formación, el perfil del personal a contratar exige mayor versatilidad y un período mayor de contratación, acorde con las necesidades cambiantes del mercado laboral. Las anteriores erogaciones podrán clasificarse en esta subpartida manteniéndose una relación laboral hasta por un máximo de tres años. El personal contratado por esta subpartida, debe sujetarse a subordinación jerárquica y al cumplimiento de un determinado horario de trabajo, por tanto, la retribución económica respectiva, se establece de acuerdo con la clasificación y valoración del régimen que corresponda.</w:t>
            </w:r>
          </w:p>
        </w:tc>
      </w:tr>
      <w:tr w:rsidR="00840289" w:rsidRPr="000F78F8" w14:paraId="36F474A3"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0FF74829" w14:textId="77777777" w:rsidR="00840289" w:rsidRPr="000F78F8" w:rsidRDefault="00840289" w:rsidP="00A80B76">
            <w:pPr>
              <w:rPr>
                <w:color w:val="000000"/>
                <w:sz w:val="16"/>
                <w:szCs w:val="16"/>
                <w:lang w:eastAsia="es-CR"/>
              </w:rPr>
            </w:pPr>
            <w:r w:rsidRPr="000F78F8">
              <w:rPr>
                <w:color w:val="000000"/>
                <w:sz w:val="16"/>
                <w:szCs w:val="16"/>
                <w:lang w:eastAsia="es-CR"/>
              </w:rPr>
              <w:t>0.01.04</w:t>
            </w:r>
          </w:p>
        </w:tc>
        <w:tc>
          <w:tcPr>
            <w:tcW w:w="934" w:type="pct"/>
            <w:tcBorders>
              <w:top w:val="nil"/>
              <w:left w:val="nil"/>
              <w:bottom w:val="single" w:sz="4" w:space="0" w:color="auto"/>
              <w:right w:val="single" w:sz="4" w:space="0" w:color="auto"/>
            </w:tcBorders>
            <w:hideMark/>
          </w:tcPr>
          <w:p w14:paraId="1C9802FF" w14:textId="77777777" w:rsidR="00840289" w:rsidRPr="000F78F8" w:rsidRDefault="00840289" w:rsidP="00A80B76">
            <w:pPr>
              <w:rPr>
                <w:color w:val="000000"/>
                <w:sz w:val="16"/>
                <w:szCs w:val="16"/>
                <w:lang w:eastAsia="es-CR"/>
              </w:rPr>
            </w:pPr>
            <w:r w:rsidRPr="000F78F8">
              <w:rPr>
                <w:color w:val="000000"/>
                <w:sz w:val="16"/>
                <w:szCs w:val="16"/>
                <w:lang w:eastAsia="es-CR"/>
              </w:rPr>
              <w:t>Sueldos a base de comisión</w:t>
            </w:r>
          </w:p>
        </w:tc>
        <w:tc>
          <w:tcPr>
            <w:tcW w:w="3665" w:type="pct"/>
            <w:tcBorders>
              <w:top w:val="nil"/>
              <w:left w:val="nil"/>
              <w:bottom w:val="single" w:sz="4" w:space="0" w:color="auto"/>
              <w:right w:val="single" w:sz="4" w:space="0" w:color="auto"/>
            </w:tcBorders>
            <w:hideMark/>
          </w:tcPr>
          <w:p w14:paraId="0EB7A9A9" w14:textId="77777777" w:rsidR="00840289" w:rsidRPr="000F78F8" w:rsidRDefault="00840289" w:rsidP="00A80B76">
            <w:pPr>
              <w:rPr>
                <w:color w:val="000000"/>
                <w:sz w:val="16"/>
                <w:szCs w:val="16"/>
                <w:lang w:eastAsia="es-CR"/>
              </w:rPr>
            </w:pPr>
            <w:r w:rsidRPr="000F78F8">
              <w:rPr>
                <w:color w:val="000000"/>
                <w:sz w:val="16"/>
                <w:szCs w:val="16"/>
                <w:lang w:eastAsia="es-CR"/>
              </w:rPr>
              <w:t>Retribución que se otorga a aquellas personas contratadas para el cumplimiento de actividades como la venta de bienes o servicios (seguros, libros, contratos de ahorro y crédito) o bien labores de recaudación mediante agentes al servicio de la entidad. Dichas personas mantienen una relación laboral con la entidad contratante.</w:t>
            </w:r>
          </w:p>
        </w:tc>
      </w:tr>
      <w:tr w:rsidR="00840289" w:rsidRPr="000F78F8" w14:paraId="302986EE"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5B2B6C8D" w14:textId="77777777" w:rsidR="00840289" w:rsidRPr="000F78F8" w:rsidRDefault="00840289" w:rsidP="00A80B76">
            <w:pPr>
              <w:rPr>
                <w:color w:val="000000"/>
                <w:sz w:val="16"/>
                <w:szCs w:val="16"/>
                <w:lang w:eastAsia="es-CR"/>
              </w:rPr>
            </w:pPr>
            <w:r w:rsidRPr="000F78F8">
              <w:rPr>
                <w:color w:val="000000"/>
                <w:sz w:val="16"/>
                <w:szCs w:val="16"/>
                <w:lang w:eastAsia="es-CR"/>
              </w:rPr>
              <w:t>0.01.05</w:t>
            </w:r>
          </w:p>
        </w:tc>
        <w:tc>
          <w:tcPr>
            <w:tcW w:w="934" w:type="pct"/>
            <w:tcBorders>
              <w:top w:val="nil"/>
              <w:left w:val="nil"/>
              <w:bottom w:val="single" w:sz="4" w:space="0" w:color="auto"/>
              <w:right w:val="single" w:sz="4" w:space="0" w:color="auto"/>
            </w:tcBorders>
            <w:hideMark/>
          </w:tcPr>
          <w:p w14:paraId="2BF0472C" w14:textId="77777777" w:rsidR="00840289" w:rsidRPr="000F78F8" w:rsidRDefault="00840289" w:rsidP="00A80B76">
            <w:pPr>
              <w:rPr>
                <w:color w:val="000000"/>
                <w:sz w:val="16"/>
                <w:szCs w:val="16"/>
                <w:lang w:eastAsia="es-CR"/>
              </w:rPr>
            </w:pPr>
            <w:r w:rsidRPr="000F78F8">
              <w:rPr>
                <w:color w:val="000000"/>
                <w:sz w:val="16"/>
                <w:szCs w:val="16"/>
                <w:lang w:eastAsia="es-CR"/>
              </w:rPr>
              <w:t>Suplencias</w:t>
            </w:r>
          </w:p>
        </w:tc>
        <w:tc>
          <w:tcPr>
            <w:tcW w:w="3665" w:type="pct"/>
            <w:tcBorders>
              <w:top w:val="nil"/>
              <w:left w:val="nil"/>
              <w:bottom w:val="single" w:sz="4" w:space="0" w:color="auto"/>
              <w:right w:val="single" w:sz="4" w:space="0" w:color="auto"/>
            </w:tcBorders>
            <w:hideMark/>
          </w:tcPr>
          <w:p w14:paraId="3BE736AE" w14:textId="77777777" w:rsidR="00840289" w:rsidRPr="000F78F8" w:rsidRDefault="00840289" w:rsidP="00A80B76">
            <w:pPr>
              <w:rPr>
                <w:color w:val="000000"/>
                <w:sz w:val="16"/>
                <w:szCs w:val="16"/>
                <w:lang w:eastAsia="es-CR"/>
              </w:rPr>
            </w:pPr>
            <w:r w:rsidRPr="000F78F8">
              <w:rPr>
                <w:color w:val="000000"/>
                <w:sz w:val="16"/>
                <w:szCs w:val="16"/>
                <w:lang w:eastAsia="es-CR"/>
              </w:rPr>
              <w:t>Remuneraciones al personal que sustituye temporalmente al titular de un puesto, que se encuentra ausente por motivo de licencias, vacaciones, incapacidades u otros que impliquen el goce de salario del titular, por un periodo predefinido e implica relación laboral con la institución.</w:t>
            </w:r>
          </w:p>
        </w:tc>
      </w:tr>
      <w:tr w:rsidR="00840289" w:rsidRPr="000F78F8" w14:paraId="5CC2CA04"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42A2A82" w14:textId="77777777" w:rsidR="00840289" w:rsidRPr="000F78F8" w:rsidRDefault="00840289" w:rsidP="00A80B76">
            <w:pPr>
              <w:rPr>
                <w:color w:val="000000"/>
                <w:sz w:val="16"/>
                <w:szCs w:val="16"/>
                <w:lang w:eastAsia="es-CR"/>
              </w:rPr>
            </w:pPr>
            <w:r w:rsidRPr="000F78F8">
              <w:rPr>
                <w:color w:val="000000"/>
                <w:sz w:val="16"/>
                <w:szCs w:val="16"/>
                <w:lang w:eastAsia="es-CR"/>
              </w:rPr>
              <w:t>0.02.01</w:t>
            </w:r>
          </w:p>
        </w:tc>
        <w:tc>
          <w:tcPr>
            <w:tcW w:w="934" w:type="pct"/>
            <w:tcBorders>
              <w:top w:val="nil"/>
              <w:left w:val="nil"/>
              <w:bottom w:val="single" w:sz="4" w:space="0" w:color="auto"/>
              <w:right w:val="single" w:sz="4" w:space="0" w:color="auto"/>
            </w:tcBorders>
            <w:hideMark/>
          </w:tcPr>
          <w:p w14:paraId="20AD9319" w14:textId="77777777" w:rsidR="00840289" w:rsidRPr="000F78F8" w:rsidRDefault="00840289" w:rsidP="00A80B76">
            <w:pPr>
              <w:rPr>
                <w:color w:val="000000"/>
                <w:sz w:val="16"/>
                <w:szCs w:val="16"/>
                <w:lang w:eastAsia="es-CR"/>
              </w:rPr>
            </w:pPr>
            <w:r w:rsidRPr="000F78F8">
              <w:rPr>
                <w:color w:val="000000"/>
                <w:sz w:val="16"/>
                <w:szCs w:val="16"/>
                <w:lang w:eastAsia="es-CR"/>
              </w:rPr>
              <w:t>Tiempo extraordinario</w:t>
            </w:r>
          </w:p>
        </w:tc>
        <w:tc>
          <w:tcPr>
            <w:tcW w:w="3665" w:type="pct"/>
            <w:tcBorders>
              <w:top w:val="nil"/>
              <w:left w:val="nil"/>
              <w:bottom w:val="single" w:sz="4" w:space="0" w:color="auto"/>
              <w:right w:val="single" w:sz="4" w:space="0" w:color="auto"/>
            </w:tcBorders>
            <w:hideMark/>
          </w:tcPr>
          <w:p w14:paraId="3DF0DFB4" w14:textId="77777777" w:rsidR="00840289" w:rsidRPr="000F78F8" w:rsidRDefault="00840289" w:rsidP="00A80B76">
            <w:pPr>
              <w:rPr>
                <w:color w:val="000000"/>
                <w:sz w:val="16"/>
                <w:szCs w:val="16"/>
                <w:lang w:eastAsia="es-CR"/>
              </w:rPr>
            </w:pPr>
            <w:r w:rsidRPr="000F78F8">
              <w:rPr>
                <w:color w:val="000000"/>
                <w:sz w:val="16"/>
                <w:szCs w:val="16"/>
                <w:lang w:eastAsia="es-CR"/>
              </w:rPr>
              <w:t>Retribución eventual al personal que presta sus servicios en horas adicionales a la jornada ordinaria de trabajo, cuando necesidades impostergables de la entidad así lo requiera, ajustándose a las disposiciones legales y técnicas vigentes</w:t>
            </w:r>
          </w:p>
        </w:tc>
      </w:tr>
      <w:tr w:rsidR="00840289" w:rsidRPr="000F78F8" w14:paraId="740DD0B7"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7CCDC30" w14:textId="77777777" w:rsidR="00840289" w:rsidRPr="000F78F8" w:rsidRDefault="00840289" w:rsidP="00A80B76">
            <w:pPr>
              <w:rPr>
                <w:color w:val="000000"/>
                <w:sz w:val="16"/>
                <w:szCs w:val="16"/>
                <w:lang w:eastAsia="es-CR"/>
              </w:rPr>
            </w:pPr>
            <w:r w:rsidRPr="000F78F8">
              <w:rPr>
                <w:color w:val="000000"/>
                <w:sz w:val="16"/>
                <w:szCs w:val="16"/>
                <w:lang w:eastAsia="es-CR"/>
              </w:rPr>
              <w:t>0.02.02</w:t>
            </w:r>
          </w:p>
        </w:tc>
        <w:tc>
          <w:tcPr>
            <w:tcW w:w="934" w:type="pct"/>
            <w:tcBorders>
              <w:top w:val="nil"/>
              <w:left w:val="nil"/>
              <w:bottom w:val="single" w:sz="4" w:space="0" w:color="auto"/>
              <w:right w:val="single" w:sz="4" w:space="0" w:color="auto"/>
            </w:tcBorders>
            <w:hideMark/>
          </w:tcPr>
          <w:p w14:paraId="4927E405" w14:textId="77777777" w:rsidR="00840289" w:rsidRPr="000F78F8" w:rsidRDefault="00840289" w:rsidP="00A80B76">
            <w:pPr>
              <w:rPr>
                <w:color w:val="000000"/>
                <w:sz w:val="16"/>
                <w:szCs w:val="16"/>
                <w:lang w:eastAsia="es-CR"/>
              </w:rPr>
            </w:pPr>
            <w:r w:rsidRPr="000F78F8">
              <w:rPr>
                <w:color w:val="000000"/>
                <w:sz w:val="16"/>
                <w:szCs w:val="16"/>
                <w:lang w:eastAsia="es-CR"/>
              </w:rPr>
              <w:t>Recargo de funciones</w:t>
            </w:r>
          </w:p>
        </w:tc>
        <w:tc>
          <w:tcPr>
            <w:tcW w:w="3665" w:type="pct"/>
            <w:tcBorders>
              <w:top w:val="nil"/>
              <w:left w:val="nil"/>
              <w:bottom w:val="single" w:sz="4" w:space="0" w:color="auto"/>
              <w:right w:val="single" w:sz="4" w:space="0" w:color="auto"/>
            </w:tcBorders>
            <w:hideMark/>
          </w:tcPr>
          <w:p w14:paraId="1A6371B4" w14:textId="77777777" w:rsidR="00840289" w:rsidRPr="000F78F8" w:rsidRDefault="00840289" w:rsidP="00A80B76">
            <w:pPr>
              <w:rPr>
                <w:color w:val="000000"/>
                <w:sz w:val="16"/>
                <w:szCs w:val="16"/>
                <w:lang w:eastAsia="es-CR"/>
              </w:rPr>
            </w:pPr>
            <w:r w:rsidRPr="000F78F8">
              <w:rPr>
                <w:color w:val="000000"/>
                <w:sz w:val="16"/>
                <w:szCs w:val="16"/>
                <w:lang w:eastAsia="es-CR"/>
              </w:rPr>
              <w:t>Retribuciones que la Institución destina a los funcionarios, que en adición a sus propias funciones asumen temporalmente los deberes y responsabilidades de un cargo de nivel superior por ausencia temporal de su titular.</w:t>
            </w:r>
          </w:p>
        </w:tc>
      </w:tr>
      <w:tr w:rsidR="00840289" w:rsidRPr="000F78F8" w14:paraId="33F86086" w14:textId="77777777" w:rsidTr="000F78F8">
        <w:trPr>
          <w:trHeight w:val="1042"/>
        </w:trPr>
        <w:tc>
          <w:tcPr>
            <w:tcW w:w="401" w:type="pct"/>
            <w:tcBorders>
              <w:top w:val="nil"/>
              <w:left w:val="single" w:sz="4" w:space="0" w:color="auto"/>
              <w:bottom w:val="single" w:sz="4" w:space="0" w:color="auto"/>
              <w:right w:val="single" w:sz="4" w:space="0" w:color="auto"/>
            </w:tcBorders>
            <w:noWrap/>
            <w:hideMark/>
          </w:tcPr>
          <w:p w14:paraId="510D03E0" w14:textId="77777777" w:rsidR="00840289" w:rsidRPr="000F78F8" w:rsidRDefault="00840289" w:rsidP="00A80B76">
            <w:pPr>
              <w:rPr>
                <w:color w:val="000000"/>
                <w:sz w:val="16"/>
                <w:szCs w:val="16"/>
                <w:lang w:eastAsia="es-CR"/>
              </w:rPr>
            </w:pPr>
            <w:r w:rsidRPr="000F78F8">
              <w:rPr>
                <w:color w:val="000000"/>
                <w:sz w:val="16"/>
                <w:szCs w:val="16"/>
                <w:lang w:eastAsia="es-CR"/>
              </w:rPr>
              <w:t>0.02.03</w:t>
            </w:r>
          </w:p>
        </w:tc>
        <w:tc>
          <w:tcPr>
            <w:tcW w:w="934" w:type="pct"/>
            <w:tcBorders>
              <w:top w:val="nil"/>
              <w:left w:val="nil"/>
              <w:bottom w:val="single" w:sz="4" w:space="0" w:color="auto"/>
              <w:right w:val="single" w:sz="4" w:space="0" w:color="auto"/>
            </w:tcBorders>
            <w:hideMark/>
          </w:tcPr>
          <w:p w14:paraId="7B5A8AE7" w14:textId="77777777" w:rsidR="00840289" w:rsidRPr="000F78F8" w:rsidRDefault="00840289" w:rsidP="00A80B76">
            <w:pPr>
              <w:rPr>
                <w:color w:val="000000"/>
                <w:sz w:val="16"/>
                <w:szCs w:val="16"/>
                <w:lang w:eastAsia="es-CR"/>
              </w:rPr>
            </w:pPr>
            <w:r w:rsidRPr="000F78F8">
              <w:rPr>
                <w:color w:val="000000"/>
                <w:sz w:val="16"/>
                <w:szCs w:val="16"/>
                <w:lang w:eastAsia="es-CR"/>
              </w:rPr>
              <w:t>Disponibilidad laboral</w:t>
            </w:r>
          </w:p>
        </w:tc>
        <w:tc>
          <w:tcPr>
            <w:tcW w:w="3665" w:type="pct"/>
            <w:tcBorders>
              <w:top w:val="nil"/>
              <w:left w:val="nil"/>
              <w:bottom w:val="single" w:sz="4" w:space="0" w:color="auto"/>
              <w:right w:val="single" w:sz="4" w:space="0" w:color="auto"/>
            </w:tcBorders>
            <w:hideMark/>
          </w:tcPr>
          <w:p w14:paraId="5B8FBAA6" w14:textId="77777777" w:rsidR="00840289" w:rsidRPr="000F78F8" w:rsidRDefault="00840289" w:rsidP="00A80B76">
            <w:pPr>
              <w:rPr>
                <w:color w:val="000000"/>
                <w:sz w:val="16"/>
                <w:szCs w:val="16"/>
                <w:lang w:eastAsia="es-CR"/>
              </w:rPr>
            </w:pPr>
            <w:r w:rsidRPr="000F78F8">
              <w:rPr>
                <w:color w:val="000000"/>
                <w:sz w:val="16"/>
                <w:szCs w:val="16"/>
                <w:lang w:eastAsia="es-CR"/>
              </w:rPr>
              <w:t>Remuneración excepcional y restrictiva que se asigna a ciertos funcionarios públicos que tienen la obligación de acudir a su trabajo, cuando son llamados, en caso de que se presente algún percance o avería, con el fin de mantener la continuidad y eficiencia del servicio público, sin restricción de horario, ya que tal disponibilidad abarca las 24 horas del día. Dicho reconocimiento debe estar sustentado jurídicamente y queda bajo responsabilidad de la institución velar porque los beneficios que se concedan, se apliquen correctamente.</w:t>
            </w:r>
          </w:p>
        </w:tc>
      </w:tr>
      <w:tr w:rsidR="00840289" w:rsidRPr="000F78F8" w14:paraId="0EB23046"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5A9BD5EF" w14:textId="77777777" w:rsidR="00840289" w:rsidRPr="000F78F8" w:rsidRDefault="00840289" w:rsidP="00A80B76">
            <w:pPr>
              <w:rPr>
                <w:color w:val="000000"/>
                <w:sz w:val="16"/>
                <w:szCs w:val="16"/>
                <w:lang w:eastAsia="es-CR"/>
              </w:rPr>
            </w:pPr>
            <w:r w:rsidRPr="000F78F8">
              <w:rPr>
                <w:color w:val="000000"/>
                <w:sz w:val="16"/>
                <w:szCs w:val="16"/>
                <w:lang w:eastAsia="es-CR"/>
              </w:rPr>
              <w:t>0.02.04</w:t>
            </w:r>
          </w:p>
        </w:tc>
        <w:tc>
          <w:tcPr>
            <w:tcW w:w="934" w:type="pct"/>
            <w:tcBorders>
              <w:top w:val="nil"/>
              <w:left w:val="nil"/>
              <w:bottom w:val="single" w:sz="4" w:space="0" w:color="auto"/>
              <w:right w:val="single" w:sz="4" w:space="0" w:color="auto"/>
            </w:tcBorders>
            <w:hideMark/>
          </w:tcPr>
          <w:p w14:paraId="276B2930" w14:textId="77777777" w:rsidR="00840289" w:rsidRPr="000F78F8" w:rsidRDefault="00840289" w:rsidP="00A80B76">
            <w:pPr>
              <w:rPr>
                <w:color w:val="000000"/>
                <w:sz w:val="16"/>
                <w:szCs w:val="16"/>
                <w:lang w:eastAsia="es-CR"/>
              </w:rPr>
            </w:pPr>
            <w:r w:rsidRPr="000F78F8">
              <w:rPr>
                <w:color w:val="000000"/>
                <w:sz w:val="16"/>
                <w:szCs w:val="16"/>
                <w:lang w:eastAsia="es-CR"/>
              </w:rPr>
              <w:t>Compensación de vacaciones</w:t>
            </w:r>
          </w:p>
        </w:tc>
        <w:tc>
          <w:tcPr>
            <w:tcW w:w="3665" w:type="pct"/>
            <w:tcBorders>
              <w:top w:val="nil"/>
              <w:left w:val="nil"/>
              <w:bottom w:val="single" w:sz="4" w:space="0" w:color="auto"/>
              <w:right w:val="single" w:sz="4" w:space="0" w:color="auto"/>
            </w:tcBorders>
            <w:hideMark/>
          </w:tcPr>
          <w:p w14:paraId="5517D779" w14:textId="77777777" w:rsidR="00840289" w:rsidRPr="000F78F8" w:rsidRDefault="00840289" w:rsidP="00A80B76">
            <w:pPr>
              <w:rPr>
                <w:color w:val="000000"/>
                <w:sz w:val="16"/>
                <w:szCs w:val="16"/>
                <w:lang w:eastAsia="es-CR"/>
              </w:rPr>
            </w:pPr>
            <w:r w:rsidRPr="000F78F8">
              <w:rPr>
                <w:color w:val="000000"/>
                <w:sz w:val="16"/>
                <w:szCs w:val="16"/>
                <w:lang w:eastAsia="es-CR"/>
              </w:rPr>
              <w:t>Remuneración que se reconoce a los funcionarios públicos por concepto de vacaciones no disfrutadas siempre que no exista interrupción de la relación laboral, de conformidad con lo que establece la legislación vigente. En caso de haber finalizado la relación laboral el monto a cancelar por concepto de vacaciones se clasifica en la subpartida 6.03.01 “Prestaciones legales”.</w:t>
            </w:r>
          </w:p>
        </w:tc>
      </w:tr>
      <w:tr w:rsidR="00840289" w:rsidRPr="000F78F8" w14:paraId="740308B3"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64F2B5CF"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0.02.05</w:t>
            </w:r>
          </w:p>
        </w:tc>
        <w:tc>
          <w:tcPr>
            <w:tcW w:w="934" w:type="pct"/>
            <w:tcBorders>
              <w:top w:val="nil"/>
              <w:left w:val="nil"/>
              <w:bottom w:val="single" w:sz="4" w:space="0" w:color="auto"/>
              <w:right w:val="single" w:sz="4" w:space="0" w:color="auto"/>
            </w:tcBorders>
            <w:hideMark/>
          </w:tcPr>
          <w:p w14:paraId="4E35B1DF" w14:textId="77777777" w:rsidR="00840289" w:rsidRPr="000F78F8" w:rsidRDefault="00840289" w:rsidP="00A80B76">
            <w:pPr>
              <w:rPr>
                <w:color w:val="000000"/>
                <w:sz w:val="16"/>
                <w:szCs w:val="16"/>
                <w:lang w:eastAsia="es-CR"/>
              </w:rPr>
            </w:pPr>
            <w:r w:rsidRPr="000F78F8">
              <w:rPr>
                <w:color w:val="000000"/>
                <w:sz w:val="16"/>
                <w:szCs w:val="16"/>
                <w:lang w:eastAsia="es-CR"/>
              </w:rPr>
              <w:t>Dietas</w:t>
            </w:r>
          </w:p>
        </w:tc>
        <w:tc>
          <w:tcPr>
            <w:tcW w:w="3665" w:type="pct"/>
            <w:tcBorders>
              <w:top w:val="nil"/>
              <w:left w:val="nil"/>
              <w:bottom w:val="single" w:sz="4" w:space="0" w:color="auto"/>
              <w:right w:val="single" w:sz="4" w:space="0" w:color="auto"/>
            </w:tcBorders>
            <w:hideMark/>
          </w:tcPr>
          <w:p w14:paraId="7CF59286" w14:textId="77777777" w:rsidR="00840289" w:rsidRPr="000F78F8" w:rsidRDefault="00840289" w:rsidP="00A80B76">
            <w:pPr>
              <w:rPr>
                <w:color w:val="000000"/>
                <w:sz w:val="16"/>
                <w:szCs w:val="16"/>
                <w:lang w:eastAsia="es-CR"/>
              </w:rPr>
            </w:pPr>
            <w:r w:rsidRPr="000F78F8">
              <w:rPr>
                <w:color w:val="000000"/>
                <w:sz w:val="16"/>
                <w:szCs w:val="16"/>
                <w:lang w:eastAsia="es-CR"/>
              </w:rPr>
              <w:t>Retribución que se otorga a los representantes de elección popular, a los miembros de juntas directivas y a otras personas que la legislación autorice, por asistir a sesiones o reuniones de los Órganos Colegiados en que fueron nombrados. Esta remuneración no determina la existencia de relación laboral. La suma que se destina para cada dieta depende del ordenamiento jurídico y técnico vigente.</w:t>
            </w:r>
          </w:p>
        </w:tc>
      </w:tr>
      <w:tr w:rsidR="00840289" w:rsidRPr="000F78F8" w14:paraId="5D272813" w14:textId="77777777" w:rsidTr="000F78F8">
        <w:trPr>
          <w:trHeight w:val="1305"/>
        </w:trPr>
        <w:tc>
          <w:tcPr>
            <w:tcW w:w="401" w:type="pct"/>
            <w:tcBorders>
              <w:top w:val="nil"/>
              <w:left w:val="single" w:sz="4" w:space="0" w:color="auto"/>
              <w:bottom w:val="single" w:sz="4" w:space="0" w:color="auto"/>
              <w:right w:val="single" w:sz="4" w:space="0" w:color="auto"/>
            </w:tcBorders>
            <w:noWrap/>
            <w:hideMark/>
          </w:tcPr>
          <w:p w14:paraId="3371BC21" w14:textId="77777777" w:rsidR="00840289" w:rsidRPr="000F78F8" w:rsidRDefault="00840289" w:rsidP="00A80B76">
            <w:pPr>
              <w:rPr>
                <w:color w:val="000000"/>
                <w:sz w:val="16"/>
                <w:szCs w:val="16"/>
                <w:lang w:eastAsia="es-CR"/>
              </w:rPr>
            </w:pPr>
            <w:r w:rsidRPr="000F78F8">
              <w:rPr>
                <w:color w:val="000000"/>
                <w:sz w:val="16"/>
                <w:szCs w:val="16"/>
                <w:lang w:eastAsia="es-CR"/>
              </w:rPr>
              <w:t>0.03.01</w:t>
            </w:r>
          </w:p>
        </w:tc>
        <w:tc>
          <w:tcPr>
            <w:tcW w:w="934" w:type="pct"/>
            <w:tcBorders>
              <w:top w:val="nil"/>
              <w:left w:val="nil"/>
              <w:bottom w:val="single" w:sz="4" w:space="0" w:color="auto"/>
              <w:right w:val="single" w:sz="4" w:space="0" w:color="auto"/>
            </w:tcBorders>
            <w:hideMark/>
          </w:tcPr>
          <w:p w14:paraId="2D4B16A1" w14:textId="77777777" w:rsidR="00840289" w:rsidRPr="000F78F8" w:rsidRDefault="00840289" w:rsidP="00A80B76">
            <w:pPr>
              <w:rPr>
                <w:color w:val="000000"/>
                <w:sz w:val="16"/>
                <w:szCs w:val="16"/>
                <w:lang w:eastAsia="es-CR"/>
              </w:rPr>
            </w:pPr>
            <w:r w:rsidRPr="000F78F8">
              <w:rPr>
                <w:color w:val="000000"/>
                <w:sz w:val="16"/>
                <w:szCs w:val="16"/>
                <w:lang w:eastAsia="es-CR"/>
              </w:rPr>
              <w:t>Retribución por años servidos</w:t>
            </w:r>
          </w:p>
        </w:tc>
        <w:tc>
          <w:tcPr>
            <w:tcW w:w="3665" w:type="pct"/>
            <w:tcBorders>
              <w:top w:val="nil"/>
              <w:left w:val="nil"/>
              <w:bottom w:val="single" w:sz="4" w:space="0" w:color="auto"/>
              <w:right w:val="single" w:sz="4" w:space="0" w:color="auto"/>
            </w:tcBorders>
            <w:hideMark/>
          </w:tcPr>
          <w:p w14:paraId="34AFF3C2" w14:textId="77777777" w:rsidR="00840289" w:rsidRPr="000F78F8" w:rsidRDefault="00840289" w:rsidP="00A80B76">
            <w:pPr>
              <w:rPr>
                <w:color w:val="000000"/>
                <w:sz w:val="16"/>
                <w:szCs w:val="16"/>
                <w:lang w:eastAsia="es-CR"/>
              </w:rPr>
            </w:pPr>
            <w:r w:rsidRPr="000F78F8">
              <w:rPr>
                <w:color w:val="000000"/>
                <w:sz w:val="16"/>
                <w:szCs w:val="16"/>
                <w:lang w:eastAsia="es-CR"/>
              </w:rPr>
              <w:t>Reconocimientos adicionales que la institución destina como remuneración a sus trabajadores por concepto de años laborados en el sector público y de acuerdo con lo que establece el ordenamiento jurídico correspondiente. Algunos conceptos que conforman esta subpartida son: Anualidades. A dicha remuneración, también se le denomina "antigüedad", "aumentos anuales", "reconocimientos anuales", "retribuciones por antigüedad", pasos, entre otros. Méritos o Calificación: Reconocimiento salarial que se otorga a los servidores públicos tomando como base la evaluación del desempeño realizado durante un periodo determinado. Quinquenios.</w:t>
            </w:r>
          </w:p>
        </w:tc>
      </w:tr>
      <w:tr w:rsidR="00840289" w:rsidRPr="000F78F8" w14:paraId="3B5C997A" w14:textId="77777777" w:rsidTr="000F78F8">
        <w:trPr>
          <w:trHeight w:val="2543"/>
        </w:trPr>
        <w:tc>
          <w:tcPr>
            <w:tcW w:w="401" w:type="pct"/>
            <w:tcBorders>
              <w:top w:val="nil"/>
              <w:left w:val="single" w:sz="4" w:space="0" w:color="auto"/>
              <w:bottom w:val="single" w:sz="4" w:space="0" w:color="auto"/>
              <w:right w:val="single" w:sz="4" w:space="0" w:color="auto"/>
            </w:tcBorders>
            <w:noWrap/>
            <w:hideMark/>
          </w:tcPr>
          <w:p w14:paraId="42394F7F" w14:textId="77777777" w:rsidR="00840289" w:rsidRPr="000F78F8" w:rsidRDefault="00840289" w:rsidP="00A80B76">
            <w:pPr>
              <w:rPr>
                <w:color w:val="000000"/>
                <w:sz w:val="16"/>
                <w:szCs w:val="16"/>
                <w:lang w:eastAsia="es-CR"/>
              </w:rPr>
            </w:pPr>
            <w:r w:rsidRPr="000F78F8">
              <w:rPr>
                <w:color w:val="000000"/>
                <w:sz w:val="16"/>
                <w:szCs w:val="16"/>
                <w:lang w:eastAsia="es-CR"/>
              </w:rPr>
              <w:t>0.03.02</w:t>
            </w:r>
          </w:p>
        </w:tc>
        <w:tc>
          <w:tcPr>
            <w:tcW w:w="934" w:type="pct"/>
            <w:tcBorders>
              <w:top w:val="nil"/>
              <w:left w:val="nil"/>
              <w:bottom w:val="single" w:sz="4" w:space="0" w:color="auto"/>
              <w:right w:val="single" w:sz="4" w:space="0" w:color="auto"/>
            </w:tcBorders>
            <w:hideMark/>
          </w:tcPr>
          <w:p w14:paraId="2BAB98E0" w14:textId="77777777" w:rsidR="00840289" w:rsidRPr="000F78F8" w:rsidRDefault="00840289" w:rsidP="00A80B76">
            <w:pPr>
              <w:rPr>
                <w:color w:val="000000"/>
                <w:sz w:val="16"/>
                <w:szCs w:val="16"/>
                <w:lang w:eastAsia="es-CR"/>
              </w:rPr>
            </w:pPr>
            <w:r w:rsidRPr="000F78F8">
              <w:rPr>
                <w:color w:val="000000"/>
                <w:sz w:val="16"/>
                <w:szCs w:val="16"/>
                <w:lang w:eastAsia="es-CR"/>
              </w:rPr>
              <w:t>Restricción al ejercicio liberal de la profesión</w:t>
            </w:r>
          </w:p>
        </w:tc>
        <w:tc>
          <w:tcPr>
            <w:tcW w:w="3665" w:type="pct"/>
            <w:tcBorders>
              <w:top w:val="nil"/>
              <w:left w:val="nil"/>
              <w:bottom w:val="single" w:sz="4" w:space="0" w:color="auto"/>
              <w:right w:val="single" w:sz="4" w:space="0" w:color="auto"/>
            </w:tcBorders>
            <w:hideMark/>
          </w:tcPr>
          <w:p w14:paraId="711485C4" w14:textId="77777777" w:rsidR="00840289" w:rsidRPr="000F78F8" w:rsidRDefault="00840289" w:rsidP="00A80B76">
            <w:pPr>
              <w:rPr>
                <w:color w:val="000000"/>
                <w:sz w:val="16"/>
                <w:szCs w:val="16"/>
                <w:lang w:eastAsia="es-CR"/>
              </w:rPr>
            </w:pPr>
            <w:r w:rsidRPr="000F78F8">
              <w:rPr>
                <w:color w:val="000000"/>
                <w:sz w:val="16"/>
                <w:szCs w:val="16"/>
                <w:lang w:eastAsia="es-CR"/>
              </w:rPr>
              <w:t>Compensación económica al servidor al que por legislación vigente se le ha impuesto restricción al ejercicio de la profesión que ostenta en su cargo. Esta subpartida incorpora entre otros los siguientes conceptos: Prohibición del ejercicio liberal de la profesión: Compensación económica que se asigna a un servidor público, al que por vía de ley se le prohíbe ejercer en forma particular o privada la profesión que ostenta. Este reconocimiento es excluyente del reconocimiento por dedicación exclusiva. Dedicación exclusiva a profesionales y no profesionales: Compensación económica que se otorga a un servidor en virtud de que amparado en un reglamento, acepta mediante un contrato firmado con la institución respectiva, prestar su servicio únicamente al órgano público que lo contrató, quedando inhibido para ejercer en forma particular -remunerado o ad honorem- la profesión que sirve de requisito para desempeñar el puesto que ostenta, así como para llevar a cabo actividades relacionadas con ese puesto. Para compensarlo, se retribuye al funcionario con un porcentaje sobre su salario base, que está en relación directa con el título académico que posee. Incluye el pago de dedicación exclusiva a docentes y a profesionales de ciencias médicas. El incentivo en mención se reconoce tanto a profesionales como a no profesionales, estando estos últimos facultados por disposiciones que así lo autorizan.</w:t>
            </w:r>
          </w:p>
        </w:tc>
      </w:tr>
      <w:tr w:rsidR="00840289" w:rsidRPr="000F78F8" w14:paraId="7A050CE4"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A78BF19" w14:textId="77777777" w:rsidR="00840289" w:rsidRPr="000F78F8" w:rsidRDefault="00840289" w:rsidP="00A80B76">
            <w:pPr>
              <w:rPr>
                <w:color w:val="000000"/>
                <w:sz w:val="16"/>
                <w:szCs w:val="16"/>
                <w:lang w:eastAsia="es-CR"/>
              </w:rPr>
            </w:pPr>
            <w:r w:rsidRPr="000F78F8">
              <w:rPr>
                <w:color w:val="000000"/>
                <w:sz w:val="16"/>
                <w:szCs w:val="16"/>
                <w:lang w:eastAsia="es-CR"/>
              </w:rPr>
              <w:t>0.03.03</w:t>
            </w:r>
          </w:p>
        </w:tc>
        <w:tc>
          <w:tcPr>
            <w:tcW w:w="934" w:type="pct"/>
            <w:tcBorders>
              <w:top w:val="nil"/>
              <w:left w:val="nil"/>
              <w:bottom w:val="single" w:sz="4" w:space="0" w:color="auto"/>
              <w:right w:val="single" w:sz="4" w:space="0" w:color="auto"/>
            </w:tcBorders>
            <w:hideMark/>
          </w:tcPr>
          <w:p w14:paraId="354823DC" w14:textId="77777777" w:rsidR="00840289" w:rsidRPr="000F78F8" w:rsidRDefault="00840289" w:rsidP="00A80B76">
            <w:pPr>
              <w:rPr>
                <w:color w:val="000000"/>
                <w:sz w:val="16"/>
                <w:szCs w:val="16"/>
                <w:lang w:eastAsia="es-CR"/>
              </w:rPr>
            </w:pPr>
            <w:r w:rsidRPr="000F78F8">
              <w:rPr>
                <w:color w:val="000000"/>
                <w:sz w:val="16"/>
                <w:szCs w:val="16"/>
                <w:lang w:eastAsia="es-CR"/>
              </w:rPr>
              <w:t>Decimotercer mes</w:t>
            </w:r>
          </w:p>
        </w:tc>
        <w:tc>
          <w:tcPr>
            <w:tcW w:w="3665" w:type="pct"/>
            <w:tcBorders>
              <w:top w:val="nil"/>
              <w:left w:val="nil"/>
              <w:bottom w:val="single" w:sz="4" w:space="0" w:color="auto"/>
              <w:right w:val="single" w:sz="4" w:space="0" w:color="auto"/>
            </w:tcBorders>
            <w:hideMark/>
          </w:tcPr>
          <w:p w14:paraId="2B94797A" w14:textId="77777777" w:rsidR="00840289" w:rsidRPr="000F78F8" w:rsidRDefault="00840289" w:rsidP="00A80B76">
            <w:pPr>
              <w:rPr>
                <w:color w:val="000000"/>
                <w:sz w:val="16"/>
                <w:szCs w:val="16"/>
                <w:lang w:eastAsia="es-CR"/>
              </w:rPr>
            </w:pPr>
            <w:r w:rsidRPr="000F78F8">
              <w:rPr>
                <w:color w:val="000000"/>
                <w:sz w:val="16"/>
                <w:szCs w:val="16"/>
                <w:lang w:eastAsia="es-CR"/>
              </w:rPr>
              <w:t>Retribución extraordinaria de un mes de salario adicional o proporcional al tiempo laboral que otorga la institución por una sola vez, cada fin de año, a todos sus trabajadores.</w:t>
            </w:r>
          </w:p>
        </w:tc>
      </w:tr>
      <w:tr w:rsidR="00840289" w:rsidRPr="000F78F8" w14:paraId="7EA0DE81" w14:textId="77777777" w:rsidTr="000F78F8">
        <w:trPr>
          <w:trHeight w:val="718"/>
        </w:trPr>
        <w:tc>
          <w:tcPr>
            <w:tcW w:w="401" w:type="pct"/>
            <w:tcBorders>
              <w:top w:val="nil"/>
              <w:left w:val="single" w:sz="4" w:space="0" w:color="auto"/>
              <w:bottom w:val="single" w:sz="4" w:space="0" w:color="auto"/>
              <w:right w:val="single" w:sz="4" w:space="0" w:color="auto"/>
            </w:tcBorders>
            <w:noWrap/>
            <w:hideMark/>
          </w:tcPr>
          <w:p w14:paraId="2ECC8349" w14:textId="77777777" w:rsidR="00840289" w:rsidRPr="000F78F8" w:rsidRDefault="00840289" w:rsidP="00A80B76">
            <w:pPr>
              <w:rPr>
                <w:color w:val="000000"/>
                <w:sz w:val="16"/>
                <w:szCs w:val="16"/>
                <w:lang w:eastAsia="es-CR"/>
              </w:rPr>
            </w:pPr>
            <w:r w:rsidRPr="000F78F8">
              <w:rPr>
                <w:color w:val="000000"/>
                <w:sz w:val="16"/>
                <w:szCs w:val="16"/>
                <w:lang w:eastAsia="es-CR"/>
              </w:rPr>
              <w:t>0.03.04</w:t>
            </w:r>
          </w:p>
        </w:tc>
        <w:tc>
          <w:tcPr>
            <w:tcW w:w="934" w:type="pct"/>
            <w:tcBorders>
              <w:top w:val="nil"/>
              <w:left w:val="nil"/>
              <w:bottom w:val="single" w:sz="4" w:space="0" w:color="auto"/>
              <w:right w:val="single" w:sz="4" w:space="0" w:color="auto"/>
            </w:tcBorders>
            <w:hideMark/>
          </w:tcPr>
          <w:p w14:paraId="76D5561E" w14:textId="77777777" w:rsidR="00840289" w:rsidRPr="000F78F8" w:rsidRDefault="00840289" w:rsidP="00A80B76">
            <w:pPr>
              <w:rPr>
                <w:color w:val="000000"/>
                <w:sz w:val="16"/>
                <w:szCs w:val="16"/>
                <w:lang w:eastAsia="es-CR"/>
              </w:rPr>
            </w:pPr>
            <w:r w:rsidRPr="000F78F8">
              <w:rPr>
                <w:color w:val="000000"/>
                <w:sz w:val="16"/>
                <w:szCs w:val="16"/>
                <w:lang w:eastAsia="es-CR"/>
              </w:rPr>
              <w:t>Salario escolar</w:t>
            </w:r>
          </w:p>
        </w:tc>
        <w:tc>
          <w:tcPr>
            <w:tcW w:w="3665" w:type="pct"/>
            <w:tcBorders>
              <w:top w:val="nil"/>
              <w:left w:val="nil"/>
              <w:bottom w:val="single" w:sz="4" w:space="0" w:color="auto"/>
              <w:right w:val="single" w:sz="4" w:space="0" w:color="auto"/>
            </w:tcBorders>
            <w:hideMark/>
          </w:tcPr>
          <w:p w14:paraId="7155AB7D" w14:textId="77777777" w:rsidR="00840289" w:rsidRPr="000F78F8" w:rsidRDefault="00840289" w:rsidP="00A80B76">
            <w:pPr>
              <w:rPr>
                <w:color w:val="000000"/>
                <w:sz w:val="16"/>
                <w:szCs w:val="16"/>
                <w:lang w:eastAsia="es-CR"/>
              </w:rPr>
            </w:pPr>
            <w:r w:rsidRPr="000F78F8">
              <w:rPr>
                <w:color w:val="000000"/>
                <w:sz w:val="16"/>
                <w:szCs w:val="16"/>
                <w:lang w:eastAsia="es-CR"/>
              </w:rPr>
              <w:t>Retribución salarial que consiste en un porcentaje calculado sobre el salario nominal mensual de cada trabajador. Dicho porcentaje se paga en forma acumulada en el mes de enero siguiente de cada año y se rige de conformidad con lo que disponga el ordenamiento jurídico correspondiente.</w:t>
            </w:r>
          </w:p>
        </w:tc>
      </w:tr>
      <w:tr w:rsidR="00840289" w:rsidRPr="000F78F8" w14:paraId="5DFD4D06" w14:textId="77777777" w:rsidTr="000F78F8">
        <w:trPr>
          <w:trHeight w:val="1692"/>
        </w:trPr>
        <w:tc>
          <w:tcPr>
            <w:tcW w:w="401" w:type="pct"/>
            <w:tcBorders>
              <w:top w:val="nil"/>
              <w:left w:val="single" w:sz="4" w:space="0" w:color="auto"/>
              <w:bottom w:val="single" w:sz="4" w:space="0" w:color="auto"/>
              <w:right w:val="single" w:sz="4" w:space="0" w:color="auto"/>
            </w:tcBorders>
            <w:noWrap/>
            <w:hideMark/>
          </w:tcPr>
          <w:p w14:paraId="7C85040E" w14:textId="77777777" w:rsidR="00840289" w:rsidRPr="000F78F8" w:rsidRDefault="00840289" w:rsidP="00A80B76">
            <w:pPr>
              <w:rPr>
                <w:color w:val="000000"/>
                <w:sz w:val="16"/>
                <w:szCs w:val="16"/>
                <w:lang w:eastAsia="es-CR"/>
              </w:rPr>
            </w:pPr>
            <w:r w:rsidRPr="000F78F8">
              <w:rPr>
                <w:color w:val="000000"/>
                <w:sz w:val="16"/>
                <w:szCs w:val="16"/>
                <w:lang w:eastAsia="es-CR"/>
              </w:rPr>
              <w:t>0.03.99</w:t>
            </w:r>
          </w:p>
        </w:tc>
        <w:tc>
          <w:tcPr>
            <w:tcW w:w="934" w:type="pct"/>
            <w:tcBorders>
              <w:top w:val="nil"/>
              <w:left w:val="nil"/>
              <w:bottom w:val="single" w:sz="4" w:space="0" w:color="auto"/>
              <w:right w:val="single" w:sz="4" w:space="0" w:color="auto"/>
            </w:tcBorders>
            <w:hideMark/>
          </w:tcPr>
          <w:p w14:paraId="15F97D68" w14:textId="77777777" w:rsidR="00840289" w:rsidRPr="000F78F8" w:rsidRDefault="00840289" w:rsidP="00A80B76">
            <w:pPr>
              <w:rPr>
                <w:color w:val="000000"/>
                <w:sz w:val="16"/>
                <w:szCs w:val="16"/>
                <w:lang w:eastAsia="es-CR"/>
              </w:rPr>
            </w:pPr>
            <w:r w:rsidRPr="000F78F8">
              <w:rPr>
                <w:color w:val="000000"/>
                <w:sz w:val="16"/>
                <w:szCs w:val="16"/>
                <w:lang w:eastAsia="es-CR"/>
              </w:rPr>
              <w:t>Otros incentivos salariales</w:t>
            </w:r>
          </w:p>
        </w:tc>
        <w:tc>
          <w:tcPr>
            <w:tcW w:w="3665" w:type="pct"/>
            <w:tcBorders>
              <w:top w:val="nil"/>
              <w:left w:val="nil"/>
              <w:bottom w:val="single" w:sz="4" w:space="0" w:color="auto"/>
              <w:right w:val="single" w:sz="4" w:space="0" w:color="auto"/>
            </w:tcBorders>
            <w:hideMark/>
          </w:tcPr>
          <w:p w14:paraId="1F4CBD0D"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Remuneraciones salariales no enunciadas en las subpartidas anteriores, caracterizadas principalmente por constituir erogaciones adicionales al salario base del personal que labora al servicio de la entidad, de acuerdo con la normativa jurídica y técnica que lo autorice. Carrera profesional, Carrera técnica, Responsabilidad compartida, </w:t>
            </w:r>
            <w:proofErr w:type="spellStart"/>
            <w:r w:rsidRPr="000F78F8">
              <w:rPr>
                <w:color w:val="000000"/>
                <w:sz w:val="16"/>
                <w:szCs w:val="16"/>
                <w:lang w:eastAsia="es-CR"/>
              </w:rPr>
              <w:t>Zonaje</w:t>
            </w:r>
            <w:proofErr w:type="spellEnd"/>
            <w:r w:rsidRPr="000F78F8">
              <w:rPr>
                <w:color w:val="000000"/>
                <w:sz w:val="16"/>
                <w:szCs w:val="16"/>
                <w:lang w:eastAsia="es-CR"/>
              </w:rPr>
              <w:t>, Desarraigo, Asignación para vivienda, Regionalización, Riesgo policial, Riesgo penitenciario, Riesgo de seguridad y vigilancia, Peligrosidad, Incentivos para el desarrollo de la docencia, Horario alterno para docentes, Doble jornada para docentes, Triple jornada para docentes, Otros incentivos al personal del Ministerio de Educación, Incentivos en ciencias médicas, Bonificaciones salariales, Sustitución de salario en especie, Remuneración por asistencia o atención de sorteos.</w:t>
            </w:r>
          </w:p>
        </w:tc>
      </w:tr>
      <w:tr w:rsidR="00840289" w:rsidRPr="000F78F8" w14:paraId="4EA716A2" w14:textId="77777777" w:rsidTr="000F78F8">
        <w:trPr>
          <w:trHeight w:val="1405"/>
        </w:trPr>
        <w:tc>
          <w:tcPr>
            <w:tcW w:w="401" w:type="pct"/>
            <w:tcBorders>
              <w:top w:val="nil"/>
              <w:left w:val="single" w:sz="4" w:space="0" w:color="auto"/>
              <w:bottom w:val="single" w:sz="4" w:space="0" w:color="auto"/>
              <w:right w:val="single" w:sz="4" w:space="0" w:color="auto"/>
            </w:tcBorders>
            <w:noWrap/>
            <w:hideMark/>
          </w:tcPr>
          <w:p w14:paraId="5980CCF3" w14:textId="77777777" w:rsidR="00840289" w:rsidRPr="000F78F8" w:rsidRDefault="00840289" w:rsidP="00A80B76">
            <w:pPr>
              <w:jc w:val="right"/>
              <w:rPr>
                <w:color w:val="000000"/>
                <w:sz w:val="16"/>
                <w:szCs w:val="16"/>
                <w:lang w:eastAsia="es-CR"/>
              </w:rPr>
            </w:pPr>
            <w:r w:rsidRPr="000F78F8">
              <w:rPr>
                <w:color w:val="000000"/>
                <w:sz w:val="16"/>
                <w:szCs w:val="16"/>
                <w:lang w:eastAsia="es-CR"/>
              </w:rPr>
              <w:t>0.04</w:t>
            </w:r>
          </w:p>
        </w:tc>
        <w:tc>
          <w:tcPr>
            <w:tcW w:w="934" w:type="pct"/>
            <w:tcBorders>
              <w:top w:val="nil"/>
              <w:left w:val="nil"/>
              <w:bottom w:val="single" w:sz="4" w:space="0" w:color="auto"/>
              <w:right w:val="single" w:sz="4" w:space="0" w:color="auto"/>
            </w:tcBorders>
            <w:hideMark/>
          </w:tcPr>
          <w:p w14:paraId="3D436417"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al Seguro de Salud de la Caja Costarricense del Seguro Social</w:t>
            </w:r>
          </w:p>
        </w:tc>
        <w:tc>
          <w:tcPr>
            <w:tcW w:w="3665" w:type="pct"/>
            <w:tcBorders>
              <w:top w:val="nil"/>
              <w:left w:val="nil"/>
              <w:bottom w:val="single" w:sz="4" w:space="0" w:color="auto"/>
              <w:right w:val="single" w:sz="4" w:space="0" w:color="auto"/>
            </w:tcBorders>
            <w:hideMark/>
          </w:tcPr>
          <w:p w14:paraId="5D6389B7" w14:textId="77777777" w:rsidR="00840289" w:rsidRPr="000F78F8" w:rsidRDefault="00840289" w:rsidP="00A80B76">
            <w:pPr>
              <w:rPr>
                <w:color w:val="000000"/>
                <w:sz w:val="16"/>
                <w:szCs w:val="16"/>
                <w:lang w:eastAsia="es-CR"/>
              </w:rPr>
            </w:pPr>
            <w:r w:rsidRPr="000F78F8">
              <w:rPr>
                <w:color w:val="000000"/>
                <w:sz w:val="16"/>
                <w:szCs w:val="16"/>
                <w:lang w:eastAsia="es-CR"/>
              </w:rPr>
              <w:t>Erogaciones que el Estado y sus instituciones en su condición de patronos, deben destinar a aquellas instituciones que la ley señale, con el fin que los trabajadores y familias en general, disfruten de los beneficios de la seguridad social y el desarrollo para mejorar la capacidad laboral del país, como son: el seguro de salud, la satisfacción de necesidades básicas de las familias de escasos recursos económicos, la formación y capacitación de los trabajadores del sector público y privado. Su cálculo se efectúa en función de los salarios y otras remuneraciones que se les otorgan a los empleados.</w:t>
            </w:r>
          </w:p>
        </w:tc>
      </w:tr>
      <w:tr w:rsidR="00840289" w:rsidRPr="000F78F8" w14:paraId="3861935D"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7B1C26EE" w14:textId="77777777" w:rsidR="00840289" w:rsidRPr="000F78F8" w:rsidRDefault="00840289" w:rsidP="00A80B76">
            <w:pPr>
              <w:rPr>
                <w:color w:val="000000"/>
                <w:sz w:val="16"/>
                <w:szCs w:val="16"/>
                <w:lang w:eastAsia="es-CR"/>
              </w:rPr>
            </w:pPr>
            <w:r w:rsidRPr="000F78F8">
              <w:rPr>
                <w:color w:val="000000"/>
                <w:sz w:val="16"/>
                <w:szCs w:val="16"/>
                <w:lang w:eastAsia="es-CR"/>
              </w:rPr>
              <w:t>0.04.02</w:t>
            </w:r>
          </w:p>
        </w:tc>
        <w:tc>
          <w:tcPr>
            <w:tcW w:w="934" w:type="pct"/>
            <w:tcBorders>
              <w:top w:val="nil"/>
              <w:left w:val="nil"/>
              <w:bottom w:val="single" w:sz="4" w:space="0" w:color="auto"/>
              <w:right w:val="single" w:sz="4" w:space="0" w:color="auto"/>
            </w:tcBorders>
            <w:hideMark/>
          </w:tcPr>
          <w:p w14:paraId="020E6FC0"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al Instituto Mixto de Ayuda Social</w:t>
            </w:r>
          </w:p>
        </w:tc>
        <w:tc>
          <w:tcPr>
            <w:tcW w:w="3665" w:type="pct"/>
            <w:tcBorders>
              <w:top w:val="nil"/>
              <w:left w:val="nil"/>
              <w:bottom w:val="single" w:sz="4" w:space="0" w:color="auto"/>
              <w:right w:val="single" w:sz="4" w:space="0" w:color="auto"/>
            </w:tcBorders>
            <w:hideMark/>
          </w:tcPr>
          <w:p w14:paraId="7EE1D2D1" w14:textId="77777777" w:rsidR="00840289" w:rsidRPr="000F78F8" w:rsidRDefault="00840289" w:rsidP="00A80B76">
            <w:pPr>
              <w:rPr>
                <w:color w:val="000000"/>
                <w:sz w:val="16"/>
                <w:szCs w:val="16"/>
                <w:lang w:eastAsia="es-CR"/>
              </w:rPr>
            </w:pPr>
            <w:r w:rsidRPr="000F78F8">
              <w:rPr>
                <w:color w:val="000000"/>
                <w:sz w:val="16"/>
                <w:szCs w:val="16"/>
                <w:lang w:eastAsia="es-CR"/>
              </w:rPr>
              <w:t>Aporte que las instituciones del Estado en su calidad de patronos destinan al Instituto Mixto de Ayuda Social, para asignarlos a programas sociales de ese Instituto, dirigidos a satisfacer las necesidades básicas de las familias de escasos recursos económicos</w:t>
            </w:r>
          </w:p>
        </w:tc>
      </w:tr>
      <w:tr w:rsidR="00840289" w:rsidRPr="000F78F8" w14:paraId="0AC41CEC"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125F35DF" w14:textId="77777777" w:rsidR="00840289" w:rsidRPr="000F78F8" w:rsidRDefault="00840289" w:rsidP="00A80B76">
            <w:pPr>
              <w:rPr>
                <w:color w:val="000000"/>
                <w:sz w:val="16"/>
                <w:szCs w:val="16"/>
                <w:lang w:eastAsia="es-CR"/>
              </w:rPr>
            </w:pPr>
            <w:r w:rsidRPr="000F78F8">
              <w:rPr>
                <w:color w:val="000000"/>
                <w:sz w:val="16"/>
                <w:szCs w:val="16"/>
                <w:lang w:eastAsia="es-CR"/>
              </w:rPr>
              <w:t>0.04.03</w:t>
            </w:r>
          </w:p>
        </w:tc>
        <w:tc>
          <w:tcPr>
            <w:tcW w:w="934" w:type="pct"/>
            <w:tcBorders>
              <w:top w:val="nil"/>
              <w:left w:val="nil"/>
              <w:bottom w:val="single" w:sz="4" w:space="0" w:color="auto"/>
              <w:right w:val="single" w:sz="4" w:space="0" w:color="auto"/>
            </w:tcBorders>
            <w:hideMark/>
          </w:tcPr>
          <w:p w14:paraId="69A272BE"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al Instituto Nacional de Aprendizaje</w:t>
            </w:r>
          </w:p>
        </w:tc>
        <w:tc>
          <w:tcPr>
            <w:tcW w:w="3665" w:type="pct"/>
            <w:tcBorders>
              <w:top w:val="nil"/>
              <w:left w:val="nil"/>
              <w:bottom w:val="single" w:sz="4" w:space="0" w:color="auto"/>
              <w:right w:val="single" w:sz="4" w:space="0" w:color="auto"/>
            </w:tcBorders>
            <w:hideMark/>
          </w:tcPr>
          <w:p w14:paraId="1818CED9" w14:textId="77777777" w:rsidR="00840289" w:rsidRPr="000F78F8" w:rsidRDefault="00840289" w:rsidP="00A80B76">
            <w:pPr>
              <w:rPr>
                <w:color w:val="000000"/>
                <w:sz w:val="16"/>
                <w:szCs w:val="16"/>
                <w:lang w:eastAsia="es-CR"/>
              </w:rPr>
            </w:pPr>
            <w:r w:rsidRPr="000F78F8">
              <w:rPr>
                <w:color w:val="000000"/>
                <w:sz w:val="16"/>
                <w:szCs w:val="16"/>
                <w:lang w:eastAsia="es-CR"/>
              </w:rPr>
              <w:t>Aporte que las instituciones del Estado en su calidad de patronos destinan al Instituto Nacional de Aprendizaje (INA), para la formación y capacitación de los trabajadores.</w:t>
            </w:r>
          </w:p>
        </w:tc>
      </w:tr>
      <w:tr w:rsidR="00840289" w:rsidRPr="000F78F8" w14:paraId="3209D326"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20964528" w14:textId="77777777" w:rsidR="00840289" w:rsidRPr="000F78F8" w:rsidRDefault="00840289" w:rsidP="00A80B76">
            <w:pPr>
              <w:rPr>
                <w:color w:val="000000"/>
                <w:sz w:val="16"/>
                <w:szCs w:val="16"/>
                <w:lang w:eastAsia="es-CR"/>
              </w:rPr>
            </w:pPr>
            <w:r w:rsidRPr="000F78F8">
              <w:rPr>
                <w:color w:val="000000"/>
                <w:sz w:val="16"/>
                <w:szCs w:val="16"/>
                <w:lang w:eastAsia="es-CR"/>
              </w:rPr>
              <w:t>0.04.04</w:t>
            </w:r>
          </w:p>
        </w:tc>
        <w:tc>
          <w:tcPr>
            <w:tcW w:w="934" w:type="pct"/>
            <w:tcBorders>
              <w:top w:val="nil"/>
              <w:left w:val="nil"/>
              <w:bottom w:val="single" w:sz="4" w:space="0" w:color="auto"/>
              <w:right w:val="single" w:sz="4" w:space="0" w:color="auto"/>
            </w:tcBorders>
            <w:hideMark/>
          </w:tcPr>
          <w:p w14:paraId="3FE7C495"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al Fondo de Desarrollo Social y Asignaciones Familiares</w:t>
            </w:r>
          </w:p>
        </w:tc>
        <w:tc>
          <w:tcPr>
            <w:tcW w:w="3665" w:type="pct"/>
            <w:tcBorders>
              <w:top w:val="nil"/>
              <w:left w:val="nil"/>
              <w:bottom w:val="single" w:sz="4" w:space="0" w:color="auto"/>
              <w:right w:val="single" w:sz="4" w:space="0" w:color="auto"/>
            </w:tcBorders>
            <w:hideMark/>
          </w:tcPr>
          <w:p w14:paraId="396D52AF" w14:textId="77777777" w:rsidR="00840289" w:rsidRPr="000F78F8" w:rsidRDefault="00840289" w:rsidP="00A80B76">
            <w:pPr>
              <w:rPr>
                <w:color w:val="000000"/>
                <w:sz w:val="16"/>
                <w:szCs w:val="16"/>
                <w:lang w:eastAsia="es-CR"/>
              </w:rPr>
            </w:pPr>
            <w:r w:rsidRPr="000F78F8">
              <w:rPr>
                <w:color w:val="000000"/>
                <w:sz w:val="16"/>
                <w:szCs w:val="16"/>
                <w:lang w:eastAsia="es-CR"/>
              </w:rPr>
              <w:t>Pagos que instituciones del Estado como patronos, destinan al Fondo de Desarrollo Social y Asignaciones Familiares (FODESAF), para brindar asistencia a personas de escasos recursos económicos.</w:t>
            </w:r>
          </w:p>
        </w:tc>
      </w:tr>
      <w:tr w:rsidR="00840289" w:rsidRPr="000F78F8" w14:paraId="38A476AF"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3DF62EE6"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0.04.05</w:t>
            </w:r>
          </w:p>
        </w:tc>
        <w:tc>
          <w:tcPr>
            <w:tcW w:w="934" w:type="pct"/>
            <w:tcBorders>
              <w:top w:val="nil"/>
              <w:left w:val="nil"/>
              <w:bottom w:val="single" w:sz="4" w:space="0" w:color="auto"/>
              <w:right w:val="single" w:sz="4" w:space="0" w:color="auto"/>
            </w:tcBorders>
            <w:hideMark/>
          </w:tcPr>
          <w:p w14:paraId="2871FC15"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al Banco Popular y de Desarrollo Comunal</w:t>
            </w:r>
          </w:p>
        </w:tc>
        <w:tc>
          <w:tcPr>
            <w:tcW w:w="3665" w:type="pct"/>
            <w:tcBorders>
              <w:top w:val="nil"/>
              <w:left w:val="nil"/>
              <w:bottom w:val="single" w:sz="4" w:space="0" w:color="auto"/>
              <w:right w:val="single" w:sz="4" w:space="0" w:color="auto"/>
            </w:tcBorders>
            <w:hideMark/>
          </w:tcPr>
          <w:p w14:paraId="37E072E4" w14:textId="77777777" w:rsidR="00840289" w:rsidRPr="000F78F8" w:rsidRDefault="00840289" w:rsidP="00A80B76">
            <w:pPr>
              <w:rPr>
                <w:color w:val="000000"/>
                <w:sz w:val="16"/>
                <w:szCs w:val="16"/>
                <w:lang w:eastAsia="es-CR"/>
              </w:rPr>
            </w:pPr>
            <w:r w:rsidRPr="000F78F8">
              <w:rPr>
                <w:color w:val="000000"/>
                <w:sz w:val="16"/>
                <w:szCs w:val="16"/>
                <w:lang w:eastAsia="es-CR"/>
              </w:rPr>
              <w:t>Aportes que instituciones del Estado en su condición de patronos, destinan al Banco Popular y de Desarrollo Comunal, con el fin de incrementar su patrimonio, así como a la creación de reservas, bonificaciones a los ahorros o a proyectos de desarrollo a juicio de la Junta Directiva Nacional</w:t>
            </w:r>
          </w:p>
        </w:tc>
      </w:tr>
      <w:tr w:rsidR="00840289" w:rsidRPr="000F78F8" w14:paraId="7F3379C8"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1869F9F5" w14:textId="77777777" w:rsidR="00840289" w:rsidRPr="000F78F8" w:rsidRDefault="00840289" w:rsidP="00A80B76">
            <w:pPr>
              <w:rPr>
                <w:color w:val="000000"/>
                <w:sz w:val="16"/>
                <w:szCs w:val="16"/>
                <w:lang w:eastAsia="es-CR"/>
              </w:rPr>
            </w:pPr>
            <w:r w:rsidRPr="000F78F8">
              <w:rPr>
                <w:color w:val="000000"/>
                <w:sz w:val="16"/>
                <w:szCs w:val="16"/>
                <w:lang w:eastAsia="es-CR"/>
              </w:rPr>
              <w:t>0.05.01</w:t>
            </w:r>
          </w:p>
        </w:tc>
        <w:tc>
          <w:tcPr>
            <w:tcW w:w="934" w:type="pct"/>
            <w:tcBorders>
              <w:top w:val="nil"/>
              <w:left w:val="nil"/>
              <w:bottom w:val="single" w:sz="4" w:space="0" w:color="auto"/>
              <w:right w:val="single" w:sz="4" w:space="0" w:color="auto"/>
            </w:tcBorders>
            <w:hideMark/>
          </w:tcPr>
          <w:p w14:paraId="34A6F270"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al Seguro de Pensiones de la Caja Costarricense del Seguro Social</w:t>
            </w:r>
          </w:p>
        </w:tc>
        <w:tc>
          <w:tcPr>
            <w:tcW w:w="3665" w:type="pct"/>
            <w:tcBorders>
              <w:top w:val="nil"/>
              <w:left w:val="nil"/>
              <w:bottom w:val="single" w:sz="4" w:space="0" w:color="auto"/>
              <w:right w:val="single" w:sz="4" w:space="0" w:color="auto"/>
            </w:tcBorders>
            <w:hideMark/>
          </w:tcPr>
          <w:p w14:paraId="03AF82A4" w14:textId="77777777" w:rsidR="00840289" w:rsidRPr="000F78F8" w:rsidRDefault="00840289" w:rsidP="00A80B76">
            <w:pPr>
              <w:rPr>
                <w:color w:val="000000"/>
                <w:sz w:val="16"/>
                <w:szCs w:val="16"/>
                <w:lang w:eastAsia="es-CR"/>
              </w:rPr>
            </w:pPr>
            <w:r w:rsidRPr="000F78F8">
              <w:rPr>
                <w:color w:val="000000"/>
                <w:sz w:val="16"/>
                <w:szCs w:val="16"/>
                <w:lang w:eastAsia="es-CR"/>
              </w:rPr>
              <w:t>Contempla las cuotas que las instituciones del Estado como patronos destinan a la Caja Costarricense de Seguro Social, para financiar el seguro de pensiones de sus trabajadores y pensionados cubiertos por ese seguro.</w:t>
            </w:r>
          </w:p>
        </w:tc>
      </w:tr>
      <w:tr w:rsidR="00840289" w:rsidRPr="000F78F8" w14:paraId="1664FC1A"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74D3F44D" w14:textId="77777777" w:rsidR="00840289" w:rsidRPr="000F78F8" w:rsidRDefault="00840289" w:rsidP="00A80B76">
            <w:pPr>
              <w:rPr>
                <w:color w:val="000000"/>
                <w:sz w:val="16"/>
                <w:szCs w:val="16"/>
                <w:lang w:eastAsia="es-CR"/>
              </w:rPr>
            </w:pPr>
            <w:r w:rsidRPr="000F78F8">
              <w:rPr>
                <w:color w:val="000000"/>
                <w:sz w:val="16"/>
                <w:szCs w:val="16"/>
                <w:lang w:eastAsia="es-CR"/>
              </w:rPr>
              <w:t>0.05.02</w:t>
            </w:r>
          </w:p>
        </w:tc>
        <w:tc>
          <w:tcPr>
            <w:tcW w:w="934" w:type="pct"/>
            <w:tcBorders>
              <w:top w:val="nil"/>
              <w:left w:val="nil"/>
              <w:bottom w:val="single" w:sz="4" w:space="0" w:color="auto"/>
              <w:right w:val="single" w:sz="4" w:space="0" w:color="auto"/>
            </w:tcBorders>
            <w:hideMark/>
          </w:tcPr>
          <w:p w14:paraId="0250178D" w14:textId="77777777" w:rsidR="00840289" w:rsidRPr="000F78F8" w:rsidRDefault="00840289" w:rsidP="00A80B76">
            <w:pPr>
              <w:rPr>
                <w:color w:val="000000"/>
                <w:sz w:val="16"/>
                <w:szCs w:val="16"/>
                <w:lang w:eastAsia="es-CR"/>
              </w:rPr>
            </w:pPr>
            <w:r w:rsidRPr="000F78F8">
              <w:rPr>
                <w:color w:val="000000"/>
                <w:sz w:val="16"/>
                <w:szCs w:val="16"/>
                <w:lang w:eastAsia="es-CR"/>
              </w:rPr>
              <w:t>Aporte Patronal al Régimen Obligatorio de Pensiones Complementarias</w:t>
            </w:r>
          </w:p>
        </w:tc>
        <w:tc>
          <w:tcPr>
            <w:tcW w:w="3665" w:type="pct"/>
            <w:tcBorders>
              <w:top w:val="nil"/>
              <w:left w:val="nil"/>
              <w:bottom w:val="single" w:sz="4" w:space="0" w:color="auto"/>
              <w:right w:val="single" w:sz="4" w:space="0" w:color="auto"/>
            </w:tcBorders>
            <w:hideMark/>
          </w:tcPr>
          <w:p w14:paraId="55A42D26" w14:textId="77777777" w:rsidR="00840289" w:rsidRPr="000F78F8" w:rsidRDefault="00840289" w:rsidP="00A80B76">
            <w:pPr>
              <w:rPr>
                <w:color w:val="000000"/>
                <w:sz w:val="16"/>
                <w:szCs w:val="16"/>
                <w:lang w:eastAsia="es-CR"/>
              </w:rPr>
            </w:pPr>
            <w:r w:rsidRPr="000F78F8">
              <w:rPr>
                <w:color w:val="000000"/>
                <w:sz w:val="16"/>
                <w:szCs w:val="16"/>
                <w:lang w:eastAsia="es-CR"/>
              </w:rPr>
              <w:t>Aportes que las instituciones del Estado como patronos aportan para el financiamiento al Régimen Obligatorio de Pensiones Complementarias de cada trabajador, según lo establecido por la Ley de Protección al Trabajador. Dicho pago se calcula como un porcentaje sobre el salario mensual del trabajador y se deposita en las cuentas individuales de éste en la operadora de pensiones de su elección.</w:t>
            </w:r>
          </w:p>
        </w:tc>
      </w:tr>
      <w:tr w:rsidR="00840289" w:rsidRPr="000F78F8" w14:paraId="6EFCDD26"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3B282E23" w14:textId="77777777" w:rsidR="00840289" w:rsidRPr="000F78F8" w:rsidRDefault="00840289" w:rsidP="00A80B76">
            <w:pPr>
              <w:rPr>
                <w:color w:val="000000"/>
                <w:sz w:val="16"/>
                <w:szCs w:val="16"/>
                <w:lang w:eastAsia="es-CR"/>
              </w:rPr>
            </w:pPr>
            <w:r w:rsidRPr="000F78F8">
              <w:rPr>
                <w:color w:val="000000"/>
                <w:sz w:val="16"/>
                <w:szCs w:val="16"/>
                <w:lang w:eastAsia="es-CR"/>
              </w:rPr>
              <w:t>0.05.03</w:t>
            </w:r>
          </w:p>
        </w:tc>
        <w:tc>
          <w:tcPr>
            <w:tcW w:w="934" w:type="pct"/>
            <w:tcBorders>
              <w:top w:val="nil"/>
              <w:left w:val="nil"/>
              <w:bottom w:val="single" w:sz="4" w:space="0" w:color="auto"/>
              <w:right w:val="single" w:sz="4" w:space="0" w:color="auto"/>
            </w:tcBorders>
            <w:hideMark/>
          </w:tcPr>
          <w:p w14:paraId="0F7ED381" w14:textId="77777777" w:rsidR="00840289" w:rsidRPr="000F78F8" w:rsidRDefault="00840289" w:rsidP="00A80B76">
            <w:pPr>
              <w:rPr>
                <w:color w:val="000000"/>
                <w:sz w:val="16"/>
                <w:szCs w:val="16"/>
                <w:lang w:eastAsia="es-CR"/>
              </w:rPr>
            </w:pPr>
            <w:r w:rsidRPr="000F78F8">
              <w:rPr>
                <w:color w:val="000000"/>
                <w:sz w:val="16"/>
                <w:szCs w:val="16"/>
                <w:lang w:eastAsia="es-CR"/>
              </w:rPr>
              <w:t>Aporte Patronal al Fondo de Capitalización Laboral</w:t>
            </w:r>
          </w:p>
        </w:tc>
        <w:tc>
          <w:tcPr>
            <w:tcW w:w="3665" w:type="pct"/>
            <w:tcBorders>
              <w:top w:val="nil"/>
              <w:left w:val="nil"/>
              <w:bottom w:val="single" w:sz="4" w:space="0" w:color="auto"/>
              <w:right w:val="single" w:sz="4" w:space="0" w:color="auto"/>
            </w:tcBorders>
            <w:hideMark/>
          </w:tcPr>
          <w:p w14:paraId="0F84A6BA" w14:textId="77777777" w:rsidR="00840289" w:rsidRPr="000F78F8" w:rsidRDefault="00840289" w:rsidP="00A80B76">
            <w:pPr>
              <w:rPr>
                <w:color w:val="000000"/>
                <w:sz w:val="16"/>
                <w:szCs w:val="16"/>
                <w:lang w:eastAsia="es-CR"/>
              </w:rPr>
            </w:pPr>
            <w:r w:rsidRPr="000F78F8">
              <w:rPr>
                <w:color w:val="000000"/>
                <w:sz w:val="16"/>
                <w:szCs w:val="16"/>
                <w:lang w:eastAsia="es-CR"/>
              </w:rPr>
              <w:t>Erogaciones que las instituciones del Estado como patronos aportan para el financiamiento del Fondo de Capitalización Laboral de cada trabajador establecido mediante Ley de Protección al Trabajador. Dicho aporte se calcula como un porcentaje sobre el salario mensual del trabajador y se deposita en las cuentas individuales de éste en la operadora de pensiones de su elección.</w:t>
            </w:r>
          </w:p>
        </w:tc>
      </w:tr>
      <w:tr w:rsidR="00840289" w:rsidRPr="000F78F8" w14:paraId="46B7D1F5"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75BCE1C1" w14:textId="77777777" w:rsidR="00840289" w:rsidRPr="000F78F8" w:rsidRDefault="00840289" w:rsidP="00A80B76">
            <w:pPr>
              <w:rPr>
                <w:color w:val="000000"/>
                <w:sz w:val="16"/>
                <w:szCs w:val="16"/>
                <w:lang w:eastAsia="es-CR"/>
              </w:rPr>
            </w:pPr>
            <w:r w:rsidRPr="000F78F8">
              <w:rPr>
                <w:color w:val="000000"/>
                <w:sz w:val="16"/>
                <w:szCs w:val="16"/>
                <w:lang w:eastAsia="es-CR"/>
              </w:rPr>
              <w:t>0.05.04</w:t>
            </w:r>
          </w:p>
        </w:tc>
        <w:tc>
          <w:tcPr>
            <w:tcW w:w="934" w:type="pct"/>
            <w:tcBorders>
              <w:top w:val="nil"/>
              <w:left w:val="nil"/>
              <w:bottom w:val="single" w:sz="4" w:space="0" w:color="auto"/>
              <w:right w:val="single" w:sz="4" w:space="0" w:color="auto"/>
            </w:tcBorders>
            <w:hideMark/>
          </w:tcPr>
          <w:p w14:paraId="6A2D9921"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 otros fondos administrados por entes públicos</w:t>
            </w:r>
          </w:p>
        </w:tc>
        <w:tc>
          <w:tcPr>
            <w:tcW w:w="3665" w:type="pct"/>
            <w:tcBorders>
              <w:top w:val="nil"/>
              <w:left w:val="nil"/>
              <w:bottom w:val="single" w:sz="4" w:space="0" w:color="auto"/>
              <w:right w:val="single" w:sz="4" w:space="0" w:color="auto"/>
            </w:tcBorders>
            <w:hideMark/>
          </w:tcPr>
          <w:p w14:paraId="7258761B" w14:textId="77777777" w:rsidR="00840289" w:rsidRPr="000F78F8" w:rsidRDefault="00840289" w:rsidP="00A80B76">
            <w:pPr>
              <w:rPr>
                <w:color w:val="000000"/>
                <w:sz w:val="16"/>
                <w:szCs w:val="16"/>
                <w:lang w:eastAsia="es-CR"/>
              </w:rPr>
            </w:pPr>
            <w:r w:rsidRPr="000F78F8">
              <w:rPr>
                <w:color w:val="000000"/>
                <w:sz w:val="16"/>
                <w:szCs w:val="16"/>
                <w:lang w:eastAsia="es-CR"/>
              </w:rPr>
              <w:t>Suma que las instituciones del Estado como patrono aportan a otros fondos de pensiones complementarias o de capitalización administrados por entidades públicas.</w:t>
            </w:r>
          </w:p>
        </w:tc>
      </w:tr>
      <w:tr w:rsidR="00840289" w:rsidRPr="000F78F8" w14:paraId="1C6C231C"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14FE906E" w14:textId="77777777" w:rsidR="00840289" w:rsidRPr="000F78F8" w:rsidRDefault="00840289" w:rsidP="00A80B76">
            <w:pPr>
              <w:rPr>
                <w:color w:val="000000"/>
                <w:sz w:val="16"/>
                <w:szCs w:val="16"/>
                <w:lang w:eastAsia="es-CR"/>
              </w:rPr>
            </w:pPr>
            <w:r w:rsidRPr="000F78F8">
              <w:rPr>
                <w:color w:val="000000"/>
                <w:sz w:val="16"/>
                <w:szCs w:val="16"/>
                <w:lang w:eastAsia="es-CR"/>
              </w:rPr>
              <w:t>0.05.05</w:t>
            </w:r>
          </w:p>
        </w:tc>
        <w:tc>
          <w:tcPr>
            <w:tcW w:w="934" w:type="pct"/>
            <w:tcBorders>
              <w:top w:val="nil"/>
              <w:left w:val="nil"/>
              <w:bottom w:val="single" w:sz="4" w:space="0" w:color="auto"/>
              <w:right w:val="single" w:sz="4" w:space="0" w:color="auto"/>
            </w:tcBorders>
            <w:hideMark/>
          </w:tcPr>
          <w:p w14:paraId="04F77912" w14:textId="77777777" w:rsidR="00840289" w:rsidRPr="000F78F8" w:rsidRDefault="00840289" w:rsidP="00A80B76">
            <w:pPr>
              <w:rPr>
                <w:color w:val="000000"/>
                <w:sz w:val="16"/>
                <w:szCs w:val="16"/>
                <w:lang w:eastAsia="es-CR"/>
              </w:rPr>
            </w:pPr>
            <w:r w:rsidRPr="000F78F8">
              <w:rPr>
                <w:color w:val="000000"/>
                <w:sz w:val="16"/>
                <w:szCs w:val="16"/>
                <w:lang w:eastAsia="es-CR"/>
              </w:rPr>
              <w:t>Contribución Patronal a fondos administrados por entes privados</w:t>
            </w:r>
          </w:p>
        </w:tc>
        <w:tc>
          <w:tcPr>
            <w:tcW w:w="3665" w:type="pct"/>
            <w:tcBorders>
              <w:top w:val="nil"/>
              <w:left w:val="nil"/>
              <w:bottom w:val="single" w:sz="4" w:space="0" w:color="auto"/>
              <w:right w:val="single" w:sz="4" w:space="0" w:color="auto"/>
            </w:tcBorders>
            <w:hideMark/>
          </w:tcPr>
          <w:p w14:paraId="24EC685B" w14:textId="77777777" w:rsidR="00840289" w:rsidRPr="000F78F8" w:rsidRDefault="00840289" w:rsidP="00A80B76">
            <w:pPr>
              <w:rPr>
                <w:color w:val="000000"/>
                <w:sz w:val="16"/>
                <w:szCs w:val="16"/>
                <w:lang w:eastAsia="es-CR"/>
              </w:rPr>
            </w:pPr>
            <w:r w:rsidRPr="000F78F8">
              <w:rPr>
                <w:color w:val="000000"/>
                <w:sz w:val="16"/>
                <w:szCs w:val="16"/>
                <w:lang w:eastAsia="es-CR"/>
              </w:rPr>
              <w:t>Sumas que las instituciones del Estado como patrono aportan a aquellas instituciones de carácter privado que la ley autorice para administrar fondos de asociaciones solidaristas, fondos de pensiones complementarios y otros fondos de capitalización.</w:t>
            </w:r>
          </w:p>
        </w:tc>
      </w:tr>
      <w:tr w:rsidR="00840289" w:rsidRPr="000F78F8" w14:paraId="56DB6CCB" w14:textId="77777777" w:rsidTr="000F78F8">
        <w:trPr>
          <w:trHeight w:val="1183"/>
        </w:trPr>
        <w:tc>
          <w:tcPr>
            <w:tcW w:w="401" w:type="pct"/>
            <w:tcBorders>
              <w:top w:val="nil"/>
              <w:left w:val="single" w:sz="4" w:space="0" w:color="auto"/>
              <w:bottom w:val="single" w:sz="4" w:space="0" w:color="auto"/>
              <w:right w:val="single" w:sz="4" w:space="0" w:color="auto"/>
            </w:tcBorders>
            <w:noWrap/>
            <w:hideMark/>
          </w:tcPr>
          <w:p w14:paraId="7B8B978D" w14:textId="77777777" w:rsidR="00840289" w:rsidRPr="000F78F8" w:rsidRDefault="00840289" w:rsidP="00A80B76">
            <w:pPr>
              <w:rPr>
                <w:color w:val="000000"/>
                <w:sz w:val="16"/>
                <w:szCs w:val="16"/>
                <w:lang w:eastAsia="es-CR"/>
              </w:rPr>
            </w:pPr>
            <w:r w:rsidRPr="000F78F8">
              <w:rPr>
                <w:color w:val="000000"/>
                <w:sz w:val="16"/>
                <w:szCs w:val="16"/>
                <w:lang w:eastAsia="es-CR"/>
              </w:rPr>
              <w:t>0.99.01</w:t>
            </w:r>
          </w:p>
        </w:tc>
        <w:tc>
          <w:tcPr>
            <w:tcW w:w="934" w:type="pct"/>
            <w:tcBorders>
              <w:top w:val="nil"/>
              <w:left w:val="nil"/>
              <w:bottom w:val="single" w:sz="4" w:space="0" w:color="auto"/>
              <w:right w:val="single" w:sz="4" w:space="0" w:color="auto"/>
            </w:tcBorders>
            <w:hideMark/>
          </w:tcPr>
          <w:p w14:paraId="3541E6C6" w14:textId="77777777" w:rsidR="00840289" w:rsidRPr="000F78F8" w:rsidRDefault="00840289" w:rsidP="00A80B76">
            <w:pPr>
              <w:rPr>
                <w:color w:val="000000"/>
                <w:sz w:val="16"/>
                <w:szCs w:val="16"/>
                <w:lang w:eastAsia="es-CR"/>
              </w:rPr>
            </w:pPr>
            <w:r w:rsidRPr="000F78F8">
              <w:rPr>
                <w:color w:val="000000"/>
                <w:sz w:val="16"/>
                <w:szCs w:val="16"/>
                <w:lang w:eastAsia="es-CR"/>
              </w:rPr>
              <w:t>Gastos de representación personal</w:t>
            </w:r>
          </w:p>
        </w:tc>
        <w:tc>
          <w:tcPr>
            <w:tcW w:w="3665" w:type="pct"/>
            <w:tcBorders>
              <w:top w:val="nil"/>
              <w:left w:val="nil"/>
              <w:bottom w:val="single" w:sz="4" w:space="0" w:color="auto"/>
              <w:right w:val="single" w:sz="4" w:space="0" w:color="auto"/>
            </w:tcBorders>
            <w:hideMark/>
          </w:tcPr>
          <w:p w14:paraId="3C3EF8CC" w14:textId="77777777" w:rsidR="00840289" w:rsidRPr="000F78F8" w:rsidRDefault="00840289" w:rsidP="00A80B76">
            <w:pPr>
              <w:rPr>
                <w:color w:val="000000"/>
                <w:sz w:val="16"/>
                <w:szCs w:val="16"/>
                <w:lang w:eastAsia="es-CR"/>
              </w:rPr>
            </w:pPr>
            <w:r w:rsidRPr="000F78F8">
              <w:rPr>
                <w:color w:val="000000"/>
                <w:sz w:val="16"/>
                <w:szCs w:val="16"/>
                <w:lang w:eastAsia="es-CR"/>
              </w:rPr>
              <w:t>Retribución que se otorga a determinados puestos de nivel jerárquico superior para que en ocasión del ejercicio de su cargo, brinden atenciones de carácter oficial a personas representantes de instituciones ajenas a la entidad que las otorga, de conformidad con la legislación vigente. A diferencia de los "Gastos de representación institucional", incorporados en la subpartida 1.07.03, estos gastos constituyen un "plus salarial", pues se giran como una suma mensual fija no sujeta a liquidación, por lo que están afectos al impuesto sobre la renta y cargas sociales.</w:t>
            </w:r>
          </w:p>
        </w:tc>
      </w:tr>
      <w:tr w:rsidR="00840289" w:rsidRPr="000F78F8" w14:paraId="1B5DD811" w14:textId="77777777" w:rsidTr="000F78F8">
        <w:trPr>
          <w:trHeight w:val="407"/>
        </w:trPr>
        <w:tc>
          <w:tcPr>
            <w:tcW w:w="401" w:type="pct"/>
            <w:tcBorders>
              <w:top w:val="nil"/>
              <w:left w:val="single" w:sz="4" w:space="0" w:color="auto"/>
              <w:bottom w:val="single" w:sz="4" w:space="0" w:color="auto"/>
              <w:right w:val="single" w:sz="4" w:space="0" w:color="auto"/>
            </w:tcBorders>
            <w:noWrap/>
            <w:hideMark/>
          </w:tcPr>
          <w:p w14:paraId="3AE99AE9" w14:textId="77777777" w:rsidR="00840289" w:rsidRPr="000F78F8" w:rsidRDefault="00840289" w:rsidP="00A80B76">
            <w:pPr>
              <w:rPr>
                <w:color w:val="000000"/>
                <w:sz w:val="16"/>
                <w:szCs w:val="16"/>
                <w:lang w:eastAsia="es-CR"/>
              </w:rPr>
            </w:pPr>
            <w:r w:rsidRPr="000F78F8">
              <w:rPr>
                <w:color w:val="000000"/>
                <w:sz w:val="16"/>
                <w:szCs w:val="16"/>
                <w:lang w:eastAsia="es-CR"/>
              </w:rPr>
              <w:t>0.99.99</w:t>
            </w:r>
          </w:p>
        </w:tc>
        <w:tc>
          <w:tcPr>
            <w:tcW w:w="934" w:type="pct"/>
            <w:tcBorders>
              <w:top w:val="nil"/>
              <w:left w:val="nil"/>
              <w:bottom w:val="single" w:sz="4" w:space="0" w:color="auto"/>
              <w:right w:val="single" w:sz="4" w:space="0" w:color="auto"/>
            </w:tcBorders>
            <w:hideMark/>
          </w:tcPr>
          <w:p w14:paraId="2EE8BD74" w14:textId="77777777" w:rsidR="00840289" w:rsidRPr="000F78F8" w:rsidRDefault="00840289" w:rsidP="00A80B76">
            <w:pPr>
              <w:rPr>
                <w:color w:val="000000"/>
                <w:sz w:val="16"/>
                <w:szCs w:val="16"/>
                <w:lang w:eastAsia="es-CR"/>
              </w:rPr>
            </w:pPr>
            <w:r w:rsidRPr="000F78F8">
              <w:rPr>
                <w:color w:val="000000"/>
                <w:sz w:val="16"/>
                <w:szCs w:val="16"/>
                <w:lang w:eastAsia="es-CR"/>
              </w:rPr>
              <w:t>Otras remuneraciones</w:t>
            </w:r>
          </w:p>
        </w:tc>
        <w:tc>
          <w:tcPr>
            <w:tcW w:w="3665" w:type="pct"/>
            <w:tcBorders>
              <w:top w:val="nil"/>
              <w:left w:val="nil"/>
              <w:bottom w:val="single" w:sz="4" w:space="0" w:color="auto"/>
              <w:right w:val="single" w:sz="4" w:space="0" w:color="auto"/>
            </w:tcBorders>
            <w:hideMark/>
          </w:tcPr>
          <w:p w14:paraId="31B8D8B1" w14:textId="77777777" w:rsidR="00840289" w:rsidRPr="000F78F8" w:rsidRDefault="00840289" w:rsidP="00A80B76">
            <w:pPr>
              <w:rPr>
                <w:color w:val="000000"/>
                <w:sz w:val="16"/>
                <w:szCs w:val="16"/>
                <w:lang w:eastAsia="es-CR"/>
              </w:rPr>
            </w:pPr>
            <w:r w:rsidRPr="000F78F8">
              <w:rPr>
                <w:color w:val="000000"/>
                <w:sz w:val="16"/>
                <w:szCs w:val="16"/>
                <w:lang w:eastAsia="es-CR"/>
              </w:rPr>
              <w:t>Pago de otras remuneraciones no descritas en las subpartidas anteriores.</w:t>
            </w:r>
          </w:p>
        </w:tc>
      </w:tr>
      <w:tr w:rsidR="00840289" w:rsidRPr="000F78F8" w14:paraId="29C768B9" w14:textId="77777777" w:rsidTr="000F78F8">
        <w:trPr>
          <w:trHeight w:val="1019"/>
        </w:trPr>
        <w:tc>
          <w:tcPr>
            <w:tcW w:w="401" w:type="pct"/>
            <w:tcBorders>
              <w:top w:val="nil"/>
              <w:left w:val="single" w:sz="4" w:space="0" w:color="auto"/>
              <w:bottom w:val="single" w:sz="4" w:space="0" w:color="auto"/>
              <w:right w:val="single" w:sz="4" w:space="0" w:color="auto"/>
            </w:tcBorders>
            <w:noWrap/>
            <w:hideMark/>
          </w:tcPr>
          <w:p w14:paraId="7A36CEE0" w14:textId="77777777" w:rsidR="00840289" w:rsidRPr="000F78F8" w:rsidRDefault="00840289" w:rsidP="00A80B76">
            <w:pPr>
              <w:rPr>
                <w:color w:val="000000"/>
                <w:sz w:val="16"/>
                <w:szCs w:val="16"/>
                <w:lang w:eastAsia="es-CR"/>
              </w:rPr>
            </w:pPr>
            <w:r w:rsidRPr="000F78F8">
              <w:rPr>
                <w:color w:val="000000"/>
                <w:sz w:val="16"/>
                <w:szCs w:val="16"/>
                <w:lang w:eastAsia="es-CR"/>
              </w:rPr>
              <w:t>1.01.01</w:t>
            </w:r>
          </w:p>
        </w:tc>
        <w:tc>
          <w:tcPr>
            <w:tcW w:w="934" w:type="pct"/>
            <w:tcBorders>
              <w:top w:val="nil"/>
              <w:left w:val="nil"/>
              <w:bottom w:val="single" w:sz="4" w:space="0" w:color="auto"/>
              <w:right w:val="single" w:sz="4" w:space="0" w:color="auto"/>
            </w:tcBorders>
            <w:hideMark/>
          </w:tcPr>
          <w:p w14:paraId="23AB6B40" w14:textId="77777777" w:rsidR="00840289" w:rsidRPr="000F78F8" w:rsidRDefault="00840289" w:rsidP="00A80B76">
            <w:pPr>
              <w:rPr>
                <w:color w:val="000000"/>
                <w:sz w:val="16"/>
                <w:szCs w:val="16"/>
                <w:lang w:eastAsia="es-CR"/>
              </w:rPr>
            </w:pPr>
            <w:r w:rsidRPr="000F78F8">
              <w:rPr>
                <w:color w:val="000000"/>
                <w:sz w:val="16"/>
                <w:szCs w:val="16"/>
                <w:lang w:eastAsia="es-CR"/>
              </w:rPr>
              <w:t>Alquiler de edificios, locales y terrenos</w:t>
            </w:r>
          </w:p>
        </w:tc>
        <w:tc>
          <w:tcPr>
            <w:tcW w:w="3665" w:type="pct"/>
            <w:tcBorders>
              <w:top w:val="nil"/>
              <w:left w:val="nil"/>
              <w:bottom w:val="single" w:sz="4" w:space="0" w:color="auto"/>
              <w:right w:val="single" w:sz="4" w:space="0" w:color="auto"/>
            </w:tcBorders>
            <w:hideMark/>
          </w:tcPr>
          <w:p w14:paraId="023E441B" w14:textId="77777777" w:rsidR="00840289" w:rsidRPr="000F78F8" w:rsidRDefault="00840289" w:rsidP="00A80B76">
            <w:pPr>
              <w:rPr>
                <w:color w:val="000000"/>
                <w:sz w:val="16"/>
                <w:szCs w:val="16"/>
                <w:lang w:eastAsia="es-CR"/>
              </w:rPr>
            </w:pPr>
            <w:r w:rsidRPr="000F78F8">
              <w:rPr>
                <w:color w:val="000000"/>
                <w:sz w:val="16"/>
                <w:szCs w:val="16"/>
                <w:lang w:eastAsia="es-CR"/>
              </w:rPr>
              <w:t>Corresponde al arrendamiento por periodos fijos y ocasionales, para uso de oficinas, habitaciones para empleados, bodegas, estacionamientos, centros de salud, terrenos y locales diversos. Se excluye el alquiler de locales para impartir cursos, seminarios, charlas y otros similares que se deben clasificar en la subpartida 1.07.01 "Actividades de capacitación". Considera además, las obligaciones derivadas de los contratos de arrendamiento de espacios o sitios como fincas, solares y otros.</w:t>
            </w:r>
          </w:p>
        </w:tc>
      </w:tr>
      <w:tr w:rsidR="00840289" w:rsidRPr="000F78F8" w14:paraId="790629B3" w14:textId="77777777" w:rsidTr="000F78F8">
        <w:trPr>
          <w:trHeight w:val="1236"/>
        </w:trPr>
        <w:tc>
          <w:tcPr>
            <w:tcW w:w="401" w:type="pct"/>
            <w:tcBorders>
              <w:top w:val="nil"/>
              <w:left w:val="single" w:sz="4" w:space="0" w:color="auto"/>
              <w:bottom w:val="single" w:sz="4" w:space="0" w:color="auto"/>
              <w:right w:val="single" w:sz="4" w:space="0" w:color="auto"/>
            </w:tcBorders>
            <w:noWrap/>
            <w:hideMark/>
          </w:tcPr>
          <w:p w14:paraId="62093B6D" w14:textId="77777777" w:rsidR="00840289" w:rsidRPr="000F78F8" w:rsidRDefault="00840289" w:rsidP="00A80B76">
            <w:pPr>
              <w:rPr>
                <w:color w:val="000000"/>
                <w:sz w:val="16"/>
                <w:szCs w:val="16"/>
                <w:lang w:eastAsia="es-CR"/>
              </w:rPr>
            </w:pPr>
            <w:r w:rsidRPr="000F78F8">
              <w:rPr>
                <w:color w:val="000000"/>
                <w:sz w:val="16"/>
                <w:szCs w:val="16"/>
                <w:lang w:eastAsia="es-CR"/>
              </w:rPr>
              <w:t>1.01.02</w:t>
            </w:r>
          </w:p>
        </w:tc>
        <w:tc>
          <w:tcPr>
            <w:tcW w:w="934" w:type="pct"/>
            <w:tcBorders>
              <w:top w:val="nil"/>
              <w:left w:val="nil"/>
              <w:bottom w:val="single" w:sz="4" w:space="0" w:color="auto"/>
              <w:right w:val="single" w:sz="4" w:space="0" w:color="auto"/>
            </w:tcBorders>
            <w:hideMark/>
          </w:tcPr>
          <w:p w14:paraId="1739BA9D" w14:textId="77777777" w:rsidR="00840289" w:rsidRPr="000F78F8" w:rsidRDefault="00840289" w:rsidP="00A80B76">
            <w:pPr>
              <w:rPr>
                <w:color w:val="000000"/>
                <w:sz w:val="16"/>
                <w:szCs w:val="16"/>
                <w:lang w:eastAsia="es-CR"/>
              </w:rPr>
            </w:pPr>
            <w:r w:rsidRPr="000F78F8">
              <w:rPr>
                <w:color w:val="000000"/>
                <w:sz w:val="16"/>
                <w:szCs w:val="16"/>
                <w:lang w:eastAsia="es-CR"/>
              </w:rPr>
              <w:t>Alquiler de maquinaria, equipo y mobiliario</w:t>
            </w:r>
          </w:p>
        </w:tc>
        <w:tc>
          <w:tcPr>
            <w:tcW w:w="3665" w:type="pct"/>
            <w:tcBorders>
              <w:top w:val="nil"/>
              <w:left w:val="nil"/>
              <w:bottom w:val="single" w:sz="4" w:space="0" w:color="auto"/>
              <w:right w:val="single" w:sz="4" w:space="0" w:color="auto"/>
            </w:tcBorders>
            <w:hideMark/>
          </w:tcPr>
          <w:p w14:paraId="1CB8CFBC" w14:textId="77777777" w:rsidR="00840289" w:rsidRPr="000F78F8" w:rsidRDefault="00840289" w:rsidP="00A80B76">
            <w:pPr>
              <w:rPr>
                <w:color w:val="000000"/>
                <w:sz w:val="16"/>
                <w:szCs w:val="16"/>
                <w:lang w:eastAsia="es-CR"/>
              </w:rPr>
            </w:pPr>
            <w:r w:rsidRPr="000F78F8">
              <w:rPr>
                <w:color w:val="000000"/>
                <w:sz w:val="16"/>
                <w:szCs w:val="16"/>
                <w:lang w:eastAsia="es-CR"/>
              </w:rPr>
              <w:t>Gastos por alquiler de todo tipo de maquinaria, equipo y mobiliario necesario para realizar las actividades de la institución. Considera además el servicio de operación de los equipos, si así lo consigna el contrato de alquiler. Incluye el alquiler de vehículos y pago de kilometraje, el cual corresponde a las sumas que se reconocen a aquellos funcionarios que utilizan el vehículo de su propiedad en la ejecución de sus funciones, según el marco legal vigente. Se excluye el alquiler de equipo de cómputo el cual se registra en la subpartida 1.01.03 Alquiler de equipo de cómputo</w:t>
            </w:r>
          </w:p>
        </w:tc>
      </w:tr>
      <w:tr w:rsidR="00840289" w:rsidRPr="000F78F8" w14:paraId="17DB9B22"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7C7AA006" w14:textId="77777777" w:rsidR="00840289" w:rsidRPr="000F78F8" w:rsidRDefault="00840289" w:rsidP="00A80B76">
            <w:pPr>
              <w:rPr>
                <w:color w:val="000000"/>
                <w:sz w:val="16"/>
                <w:szCs w:val="16"/>
                <w:lang w:eastAsia="es-CR"/>
              </w:rPr>
            </w:pPr>
            <w:r w:rsidRPr="000F78F8">
              <w:rPr>
                <w:color w:val="000000"/>
                <w:sz w:val="16"/>
                <w:szCs w:val="16"/>
                <w:lang w:eastAsia="es-CR"/>
              </w:rPr>
              <w:t>1.01.03</w:t>
            </w:r>
          </w:p>
        </w:tc>
        <w:tc>
          <w:tcPr>
            <w:tcW w:w="934" w:type="pct"/>
            <w:tcBorders>
              <w:top w:val="nil"/>
              <w:left w:val="nil"/>
              <w:bottom w:val="single" w:sz="4" w:space="0" w:color="auto"/>
              <w:right w:val="single" w:sz="4" w:space="0" w:color="auto"/>
            </w:tcBorders>
            <w:hideMark/>
          </w:tcPr>
          <w:p w14:paraId="075A0AE2" w14:textId="77777777" w:rsidR="00840289" w:rsidRPr="000F78F8" w:rsidRDefault="00840289" w:rsidP="00A80B76">
            <w:pPr>
              <w:rPr>
                <w:color w:val="000000"/>
                <w:sz w:val="16"/>
                <w:szCs w:val="16"/>
                <w:lang w:eastAsia="es-CR"/>
              </w:rPr>
            </w:pPr>
            <w:r w:rsidRPr="000F78F8">
              <w:rPr>
                <w:color w:val="000000"/>
                <w:sz w:val="16"/>
                <w:szCs w:val="16"/>
                <w:lang w:eastAsia="es-CR"/>
              </w:rPr>
              <w:t>Alquiler de equipo de cómputo</w:t>
            </w:r>
          </w:p>
        </w:tc>
        <w:tc>
          <w:tcPr>
            <w:tcW w:w="3665" w:type="pct"/>
            <w:tcBorders>
              <w:top w:val="nil"/>
              <w:left w:val="nil"/>
              <w:bottom w:val="single" w:sz="4" w:space="0" w:color="auto"/>
              <w:right w:val="single" w:sz="4" w:space="0" w:color="auto"/>
            </w:tcBorders>
            <w:hideMark/>
          </w:tcPr>
          <w:p w14:paraId="24602797" w14:textId="77777777" w:rsidR="00840289" w:rsidRPr="000F78F8" w:rsidRDefault="00840289" w:rsidP="00A80B76">
            <w:pPr>
              <w:rPr>
                <w:color w:val="000000"/>
                <w:sz w:val="16"/>
                <w:szCs w:val="16"/>
                <w:lang w:eastAsia="es-CR"/>
              </w:rPr>
            </w:pPr>
            <w:r w:rsidRPr="000F78F8">
              <w:rPr>
                <w:color w:val="000000"/>
                <w:sz w:val="16"/>
                <w:szCs w:val="16"/>
                <w:lang w:eastAsia="es-CR"/>
              </w:rPr>
              <w:t>Contempla el arrendamiento de equipo para el procesamiento electrónico de datos, incluye toda clase de aplicaciones comerciales de "software". El alquiler de computadoras de propósito especial, dedicadas a realizar tareas específicas tales como las usadas en servicios de salud o producción se clasifican en la subpartida 1.01.02 "Alquiler de maquinaria, equipo y mobiliario".</w:t>
            </w:r>
          </w:p>
        </w:tc>
      </w:tr>
      <w:tr w:rsidR="00840289" w:rsidRPr="000F78F8" w14:paraId="12FA93FE"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5EDB2192" w14:textId="77777777" w:rsidR="00840289" w:rsidRPr="000F78F8" w:rsidRDefault="00840289" w:rsidP="00A80B76">
            <w:pPr>
              <w:rPr>
                <w:color w:val="000000"/>
                <w:sz w:val="16"/>
                <w:szCs w:val="16"/>
                <w:lang w:eastAsia="es-CR"/>
              </w:rPr>
            </w:pPr>
            <w:r w:rsidRPr="000F78F8">
              <w:rPr>
                <w:color w:val="000000"/>
                <w:sz w:val="16"/>
                <w:szCs w:val="16"/>
                <w:lang w:eastAsia="es-CR"/>
              </w:rPr>
              <w:t>1.01.04</w:t>
            </w:r>
          </w:p>
        </w:tc>
        <w:tc>
          <w:tcPr>
            <w:tcW w:w="934" w:type="pct"/>
            <w:tcBorders>
              <w:top w:val="nil"/>
              <w:left w:val="nil"/>
              <w:bottom w:val="single" w:sz="4" w:space="0" w:color="auto"/>
              <w:right w:val="single" w:sz="4" w:space="0" w:color="auto"/>
            </w:tcBorders>
            <w:hideMark/>
          </w:tcPr>
          <w:p w14:paraId="17A3BD0D" w14:textId="77777777" w:rsidR="00840289" w:rsidRPr="000F78F8" w:rsidRDefault="00840289" w:rsidP="00A80B76">
            <w:pPr>
              <w:rPr>
                <w:color w:val="000000"/>
                <w:sz w:val="16"/>
                <w:szCs w:val="16"/>
                <w:lang w:eastAsia="es-CR"/>
              </w:rPr>
            </w:pPr>
            <w:r w:rsidRPr="000F78F8">
              <w:rPr>
                <w:color w:val="000000"/>
                <w:sz w:val="16"/>
                <w:szCs w:val="16"/>
                <w:lang w:eastAsia="es-CR"/>
              </w:rPr>
              <w:t>Alquiler y derechos para telecomunicaciones</w:t>
            </w:r>
          </w:p>
        </w:tc>
        <w:tc>
          <w:tcPr>
            <w:tcW w:w="3665" w:type="pct"/>
            <w:tcBorders>
              <w:top w:val="nil"/>
              <w:left w:val="nil"/>
              <w:bottom w:val="single" w:sz="4" w:space="0" w:color="auto"/>
              <w:right w:val="single" w:sz="4" w:space="0" w:color="auto"/>
            </w:tcBorders>
            <w:hideMark/>
          </w:tcPr>
          <w:p w14:paraId="7F985B7C" w14:textId="77777777" w:rsidR="00840289" w:rsidRPr="000F78F8" w:rsidRDefault="00840289" w:rsidP="00A80B76">
            <w:pPr>
              <w:rPr>
                <w:color w:val="000000"/>
                <w:sz w:val="16"/>
                <w:szCs w:val="16"/>
                <w:lang w:eastAsia="es-CR"/>
              </w:rPr>
            </w:pPr>
            <w:r w:rsidRPr="000F78F8">
              <w:rPr>
                <w:color w:val="000000"/>
                <w:sz w:val="16"/>
                <w:szCs w:val="16"/>
                <w:lang w:eastAsia="es-CR"/>
              </w:rPr>
              <w:t>Abarca las obligaciones derivadas de contratos por alquileres y pago de derechos de telecomunicaciones, tales como alquiler de canales digitales, alquiler de líneas directas, participación de líneas extranjeras, entre otros.</w:t>
            </w:r>
          </w:p>
        </w:tc>
      </w:tr>
      <w:tr w:rsidR="00840289" w:rsidRPr="000F78F8" w14:paraId="074C3849"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320C3923" w14:textId="77777777" w:rsidR="00840289" w:rsidRPr="000F78F8" w:rsidRDefault="00840289" w:rsidP="00A80B76">
            <w:pPr>
              <w:rPr>
                <w:color w:val="000000"/>
                <w:sz w:val="16"/>
                <w:szCs w:val="16"/>
                <w:lang w:eastAsia="es-CR"/>
              </w:rPr>
            </w:pPr>
            <w:r w:rsidRPr="000F78F8">
              <w:rPr>
                <w:color w:val="000000"/>
                <w:sz w:val="16"/>
                <w:szCs w:val="16"/>
                <w:lang w:eastAsia="es-CR"/>
              </w:rPr>
              <w:t>1.01.99</w:t>
            </w:r>
          </w:p>
        </w:tc>
        <w:tc>
          <w:tcPr>
            <w:tcW w:w="934" w:type="pct"/>
            <w:tcBorders>
              <w:top w:val="nil"/>
              <w:left w:val="nil"/>
              <w:bottom w:val="single" w:sz="4" w:space="0" w:color="auto"/>
              <w:right w:val="single" w:sz="4" w:space="0" w:color="auto"/>
            </w:tcBorders>
            <w:hideMark/>
          </w:tcPr>
          <w:p w14:paraId="19F8C098" w14:textId="77777777" w:rsidR="00840289" w:rsidRPr="000F78F8" w:rsidRDefault="00840289" w:rsidP="00A80B76">
            <w:pPr>
              <w:rPr>
                <w:color w:val="000000"/>
                <w:sz w:val="16"/>
                <w:szCs w:val="16"/>
                <w:lang w:eastAsia="es-CR"/>
              </w:rPr>
            </w:pPr>
            <w:r w:rsidRPr="000F78F8">
              <w:rPr>
                <w:color w:val="000000"/>
                <w:sz w:val="16"/>
                <w:szCs w:val="16"/>
                <w:lang w:eastAsia="es-CR"/>
              </w:rPr>
              <w:t>Otros alquileres</w:t>
            </w:r>
          </w:p>
        </w:tc>
        <w:tc>
          <w:tcPr>
            <w:tcW w:w="3665" w:type="pct"/>
            <w:tcBorders>
              <w:top w:val="nil"/>
              <w:left w:val="nil"/>
              <w:bottom w:val="single" w:sz="4" w:space="0" w:color="auto"/>
              <w:right w:val="single" w:sz="4" w:space="0" w:color="auto"/>
            </w:tcBorders>
            <w:hideMark/>
          </w:tcPr>
          <w:p w14:paraId="770148A1" w14:textId="77777777" w:rsidR="00840289" w:rsidRPr="000F78F8" w:rsidRDefault="00840289" w:rsidP="00A80B76">
            <w:pPr>
              <w:rPr>
                <w:color w:val="000000"/>
                <w:sz w:val="16"/>
                <w:szCs w:val="16"/>
                <w:lang w:eastAsia="es-CR"/>
              </w:rPr>
            </w:pPr>
            <w:r w:rsidRPr="000F78F8">
              <w:rPr>
                <w:color w:val="000000"/>
                <w:sz w:val="16"/>
                <w:szCs w:val="16"/>
                <w:lang w:eastAsia="es-CR"/>
              </w:rPr>
              <w:t>Incluye el arrendamiento de otros bienes o derechos no contemplados en los conceptos anteriores</w:t>
            </w:r>
          </w:p>
        </w:tc>
      </w:tr>
      <w:tr w:rsidR="00840289" w:rsidRPr="000F78F8" w14:paraId="21E2A065"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1217FC4C"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1.02.01</w:t>
            </w:r>
          </w:p>
        </w:tc>
        <w:tc>
          <w:tcPr>
            <w:tcW w:w="934" w:type="pct"/>
            <w:tcBorders>
              <w:top w:val="nil"/>
              <w:left w:val="nil"/>
              <w:bottom w:val="single" w:sz="4" w:space="0" w:color="auto"/>
              <w:right w:val="single" w:sz="4" w:space="0" w:color="auto"/>
            </w:tcBorders>
            <w:hideMark/>
          </w:tcPr>
          <w:p w14:paraId="3D36B6CB" w14:textId="77777777" w:rsidR="00840289" w:rsidRPr="000F78F8" w:rsidRDefault="00840289" w:rsidP="00A80B76">
            <w:pPr>
              <w:rPr>
                <w:color w:val="000000"/>
                <w:sz w:val="16"/>
                <w:szCs w:val="16"/>
                <w:lang w:eastAsia="es-CR"/>
              </w:rPr>
            </w:pPr>
            <w:r w:rsidRPr="000F78F8">
              <w:rPr>
                <w:color w:val="000000"/>
                <w:sz w:val="16"/>
                <w:szCs w:val="16"/>
                <w:lang w:eastAsia="es-CR"/>
              </w:rPr>
              <w:t>Servicio de agua y alcantarillado</w:t>
            </w:r>
          </w:p>
        </w:tc>
        <w:tc>
          <w:tcPr>
            <w:tcW w:w="3665" w:type="pct"/>
            <w:tcBorders>
              <w:top w:val="nil"/>
              <w:left w:val="nil"/>
              <w:bottom w:val="single" w:sz="4" w:space="0" w:color="auto"/>
              <w:right w:val="single" w:sz="4" w:space="0" w:color="auto"/>
            </w:tcBorders>
            <w:hideMark/>
          </w:tcPr>
          <w:p w14:paraId="770F52A6" w14:textId="77777777" w:rsidR="00840289" w:rsidRPr="000F78F8" w:rsidRDefault="00840289" w:rsidP="00A80B76">
            <w:pPr>
              <w:rPr>
                <w:color w:val="000000"/>
                <w:sz w:val="16"/>
                <w:szCs w:val="16"/>
                <w:lang w:eastAsia="es-CR"/>
              </w:rPr>
            </w:pPr>
            <w:r w:rsidRPr="000F78F8">
              <w:rPr>
                <w:color w:val="000000"/>
                <w:sz w:val="16"/>
                <w:szCs w:val="16"/>
                <w:lang w:eastAsia="es-CR"/>
              </w:rPr>
              <w:t>Gastos por servicio de agua para uso residencial, industrial y comercial; así como el servicio de alcantarillado. Se excluye la adquisición de agua envasada que se registra en la subpartida 2.02.03 Alimentos y bebidas.</w:t>
            </w:r>
          </w:p>
        </w:tc>
      </w:tr>
      <w:tr w:rsidR="00840289" w:rsidRPr="000F78F8" w14:paraId="3F6A3E04"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E30005C" w14:textId="77777777" w:rsidR="00840289" w:rsidRPr="000F78F8" w:rsidRDefault="00840289" w:rsidP="00A80B76">
            <w:pPr>
              <w:rPr>
                <w:color w:val="000000"/>
                <w:sz w:val="16"/>
                <w:szCs w:val="16"/>
                <w:lang w:eastAsia="es-CR"/>
              </w:rPr>
            </w:pPr>
            <w:r w:rsidRPr="000F78F8">
              <w:rPr>
                <w:color w:val="000000"/>
                <w:sz w:val="16"/>
                <w:szCs w:val="16"/>
                <w:lang w:eastAsia="es-CR"/>
              </w:rPr>
              <w:t>1.02.02</w:t>
            </w:r>
          </w:p>
        </w:tc>
        <w:tc>
          <w:tcPr>
            <w:tcW w:w="934" w:type="pct"/>
            <w:tcBorders>
              <w:top w:val="nil"/>
              <w:left w:val="nil"/>
              <w:bottom w:val="single" w:sz="4" w:space="0" w:color="auto"/>
              <w:right w:val="single" w:sz="4" w:space="0" w:color="auto"/>
            </w:tcBorders>
            <w:hideMark/>
          </w:tcPr>
          <w:p w14:paraId="628A8FB4" w14:textId="77777777" w:rsidR="00840289" w:rsidRPr="000F78F8" w:rsidRDefault="00840289" w:rsidP="00A80B76">
            <w:pPr>
              <w:rPr>
                <w:color w:val="000000"/>
                <w:sz w:val="16"/>
                <w:szCs w:val="16"/>
                <w:lang w:eastAsia="es-CR"/>
              </w:rPr>
            </w:pPr>
            <w:r w:rsidRPr="000F78F8">
              <w:rPr>
                <w:color w:val="000000"/>
                <w:sz w:val="16"/>
                <w:szCs w:val="16"/>
                <w:lang w:eastAsia="es-CR"/>
              </w:rPr>
              <w:t>Servicio de energía eléctrica</w:t>
            </w:r>
          </w:p>
        </w:tc>
        <w:tc>
          <w:tcPr>
            <w:tcW w:w="3665" w:type="pct"/>
            <w:tcBorders>
              <w:top w:val="nil"/>
              <w:left w:val="nil"/>
              <w:bottom w:val="single" w:sz="4" w:space="0" w:color="auto"/>
              <w:right w:val="single" w:sz="4" w:space="0" w:color="auto"/>
            </w:tcBorders>
            <w:hideMark/>
          </w:tcPr>
          <w:p w14:paraId="78B7D4C3" w14:textId="77777777" w:rsidR="00840289" w:rsidRPr="000F78F8" w:rsidRDefault="00840289" w:rsidP="00A80B76">
            <w:pPr>
              <w:rPr>
                <w:color w:val="000000"/>
                <w:sz w:val="16"/>
                <w:szCs w:val="16"/>
                <w:lang w:eastAsia="es-CR"/>
              </w:rPr>
            </w:pPr>
            <w:r w:rsidRPr="000F78F8">
              <w:rPr>
                <w:color w:val="000000"/>
                <w:sz w:val="16"/>
                <w:szCs w:val="16"/>
                <w:lang w:eastAsia="es-CR"/>
              </w:rPr>
              <w:t>Incluye el pago de servicio de energía eléctrica para alumbrado, fuerza motriz y otros usos, excepto la que se adquiere para fines de comercialización, la cual se debe registrar en la subpartida 2.05.03 Energía eléctrica</w:t>
            </w:r>
          </w:p>
        </w:tc>
      </w:tr>
      <w:tr w:rsidR="00840289" w:rsidRPr="000F78F8" w14:paraId="29AA818D"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9D9FEFC" w14:textId="77777777" w:rsidR="00840289" w:rsidRPr="000F78F8" w:rsidRDefault="00840289" w:rsidP="00A80B76">
            <w:pPr>
              <w:rPr>
                <w:color w:val="000000"/>
                <w:sz w:val="16"/>
                <w:szCs w:val="16"/>
                <w:lang w:eastAsia="es-CR"/>
              </w:rPr>
            </w:pPr>
            <w:r w:rsidRPr="000F78F8">
              <w:rPr>
                <w:color w:val="000000"/>
                <w:sz w:val="16"/>
                <w:szCs w:val="16"/>
                <w:lang w:eastAsia="es-CR"/>
              </w:rPr>
              <w:t>1.02.03</w:t>
            </w:r>
          </w:p>
        </w:tc>
        <w:tc>
          <w:tcPr>
            <w:tcW w:w="934" w:type="pct"/>
            <w:tcBorders>
              <w:top w:val="nil"/>
              <w:left w:val="nil"/>
              <w:bottom w:val="single" w:sz="4" w:space="0" w:color="auto"/>
              <w:right w:val="single" w:sz="4" w:space="0" w:color="auto"/>
            </w:tcBorders>
            <w:hideMark/>
          </w:tcPr>
          <w:p w14:paraId="6B17FA16" w14:textId="77777777" w:rsidR="00840289" w:rsidRPr="000F78F8" w:rsidRDefault="00840289" w:rsidP="00A80B76">
            <w:pPr>
              <w:rPr>
                <w:color w:val="000000"/>
                <w:sz w:val="16"/>
                <w:szCs w:val="16"/>
                <w:lang w:eastAsia="es-CR"/>
              </w:rPr>
            </w:pPr>
            <w:r w:rsidRPr="000F78F8">
              <w:rPr>
                <w:color w:val="000000"/>
                <w:sz w:val="16"/>
                <w:szCs w:val="16"/>
                <w:lang w:eastAsia="es-CR"/>
              </w:rPr>
              <w:t>Servicio de correo</w:t>
            </w:r>
          </w:p>
        </w:tc>
        <w:tc>
          <w:tcPr>
            <w:tcW w:w="3665" w:type="pct"/>
            <w:tcBorders>
              <w:top w:val="nil"/>
              <w:left w:val="nil"/>
              <w:bottom w:val="single" w:sz="4" w:space="0" w:color="auto"/>
              <w:right w:val="single" w:sz="4" w:space="0" w:color="auto"/>
            </w:tcBorders>
            <w:hideMark/>
          </w:tcPr>
          <w:p w14:paraId="11E21774" w14:textId="77777777" w:rsidR="00840289" w:rsidRPr="000F78F8" w:rsidRDefault="00840289" w:rsidP="00A80B76">
            <w:pPr>
              <w:rPr>
                <w:color w:val="000000"/>
                <w:sz w:val="16"/>
                <w:szCs w:val="16"/>
                <w:lang w:eastAsia="es-CR"/>
              </w:rPr>
            </w:pPr>
            <w:r w:rsidRPr="000F78F8">
              <w:rPr>
                <w:color w:val="000000"/>
                <w:sz w:val="16"/>
                <w:szCs w:val="16"/>
                <w:lang w:eastAsia="es-CR"/>
              </w:rPr>
              <w:t>Contempla el pago de servicio de traslado nacional e internacional de toda clase de correspondencia postal, el alquiler de apartados postales, la adquisición de estampillas, y otros servicios conexos como respuesta comercial pagada.</w:t>
            </w:r>
          </w:p>
        </w:tc>
      </w:tr>
      <w:tr w:rsidR="00840289" w:rsidRPr="000F78F8" w14:paraId="4487F315"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D38D1D9" w14:textId="77777777" w:rsidR="00840289" w:rsidRPr="000F78F8" w:rsidRDefault="00840289" w:rsidP="00A80B76">
            <w:pPr>
              <w:rPr>
                <w:color w:val="000000"/>
                <w:sz w:val="16"/>
                <w:szCs w:val="16"/>
                <w:lang w:eastAsia="es-CR"/>
              </w:rPr>
            </w:pPr>
            <w:r w:rsidRPr="000F78F8">
              <w:rPr>
                <w:color w:val="000000"/>
                <w:sz w:val="16"/>
                <w:szCs w:val="16"/>
                <w:lang w:eastAsia="es-CR"/>
              </w:rPr>
              <w:t>1.02.04</w:t>
            </w:r>
          </w:p>
        </w:tc>
        <w:tc>
          <w:tcPr>
            <w:tcW w:w="934" w:type="pct"/>
            <w:tcBorders>
              <w:top w:val="nil"/>
              <w:left w:val="nil"/>
              <w:bottom w:val="single" w:sz="4" w:space="0" w:color="auto"/>
              <w:right w:val="single" w:sz="4" w:space="0" w:color="auto"/>
            </w:tcBorders>
            <w:hideMark/>
          </w:tcPr>
          <w:p w14:paraId="57D71A38" w14:textId="77777777" w:rsidR="00840289" w:rsidRPr="000F78F8" w:rsidRDefault="00840289" w:rsidP="00A80B76">
            <w:pPr>
              <w:rPr>
                <w:color w:val="000000"/>
                <w:sz w:val="16"/>
                <w:szCs w:val="16"/>
                <w:lang w:eastAsia="es-CR"/>
              </w:rPr>
            </w:pPr>
            <w:r w:rsidRPr="000F78F8">
              <w:rPr>
                <w:color w:val="000000"/>
                <w:sz w:val="16"/>
                <w:szCs w:val="16"/>
                <w:lang w:eastAsia="es-CR"/>
              </w:rPr>
              <w:t>Servicio de telecomunicaciones</w:t>
            </w:r>
          </w:p>
        </w:tc>
        <w:tc>
          <w:tcPr>
            <w:tcW w:w="3665" w:type="pct"/>
            <w:tcBorders>
              <w:top w:val="nil"/>
              <w:left w:val="nil"/>
              <w:bottom w:val="single" w:sz="4" w:space="0" w:color="auto"/>
              <w:right w:val="single" w:sz="4" w:space="0" w:color="auto"/>
            </w:tcBorders>
            <w:hideMark/>
          </w:tcPr>
          <w:p w14:paraId="7215AC82" w14:textId="77777777" w:rsidR="00840289" w:rsidRPr="000F78F8" w:rsidRDefault="00840289" w:rsidP="00A80B76">
            <w:pPr>
              <w:rPr>
                <w:color w:val="000000"/>
                <w:sz w:val="16"/>
                <w:szCs w:val="16"/>
                <w:lang w:eastAsia="es-CR"/>
              </w:rPr>
            </w:pPr>
            <w:r w:rsidRPr="000F78F8">
              <w:rPr>
                <w:color w:val="000000"/>
                <w:sz w:val="16"/>
                <w:szCs w:val="16"/>
                <w:lang w:eastAsia="es-CR"/>
              </w:rPr>
              <w:t>Comprende el pago de servicios nacionales e internacionales necesarios para el acceso a los servicios de telefonía, cablegrafía, télex, facsímile, radio localizador y a redes de información como "Internet" y otros servicios similares.</w:t>
            </w:r>
          </w:p>
        </w:tc>
      </w:tr>
      <w:tr w:rsidR="00840289" w:rsidRPr="000F78F8" w14:paraId="3F7E164E"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2E855036" w14:textId="77777777" w:rsidR="00840289" w:rsidRPr="000F78F8" w:rsidRDefault="00840289" w:rsidP="00A80B76">
            <w:pPr>
              <w:rPr>
                <w:color w:val="000000"/>
                <w:sz w:val="16"/>
                <w:szCs w:val="16"/>
                <w:lang w:eastAsia="es-CR"/>
              </w:rPr>
            </w:pPr>
            <w:r w:rsidRPr="000F78F8">
              <w:rPr>
                <w:color w:val="000000"/>
                <w:sz w:val="16"/>
                <w:szCs w:val="16"/>
                <w:lang w:eastAsia="es-CR"/>
              </w:rPr>
              <w:t>1.02.99</w:t>
            </w:r>
          </w:p>
        </w:tc>
        <w:tc>
          <w:tcPr>
            <w:tcW w:w="934" w:type="pct"/>
            <w:tcBorders>
              <w:top w:val="nil"/>
              <w:left w:val="nil"/>
              <w:bottom w:val="single" w:sz="4" w:space="0" w:color="auto"/>
              <w:right w:val="single" w:sz="4" w:space="0" w:color="auto"/>
            </w:tcBorders>
            <w:hideMark/>
          </w:tcPr>
          <w:p w14:paraId="4B62EA74" w14:textId="77777777" w:rsidR="00840289" w:rsidRPr="000F78F8" w:rsidRDefault="00840289" w:rsidP="00A80B76">
            <w:pPr>
              <w:rPr>
                <w:color w:val="000000"/>
                <w:sz w:val="16"/>
                <w:szCs w:val="16"/>
                <w:lang w:eastAsia="es-CR"/>
              </w:rPr>
            </w:pPr>
            <w:r w:rsidRPr="000F78F8">
              <w:rPr>
                <w:color w:val="000000"/>
                <w:sz w:val="16"/>
                <w:szCs w:val="16"/>
                <w:lang w:eastAsia="es-CR"/>
              </w:rPr>
              <w:t>Otros servicios básicos</w:t>
            </w:r>
          </w:p>
        </w:tc>
        <w:tc>
          <w:tcPr>
            <w:tcW w:w="3665" w:type="pct"/>
            <w:tcBorders>
              <w:top w:val="nil"/>
              <w:left w:val="nil"/>
              <w:bottom w:val="single" w:sz="4" w:space="0" w:color="auto"/>
              <w:right w:val="single" w:sz="4" w:space="0" w:color="auto"/>
            </w:tcBorders>
            <w:hideMark/>
          </w:tcPr>
          <w:p w14:paraId="2CC93EE1" w14:textId="77777777" w:rsidR="00840289" w:rsidRPr="000F78F8" w:rsidRDefault="00840289" w:rsidP="00A80B76">
            <w:pPr>
              <w:rPr>
                <w:color w:val="000000"/>
                <w:sz w:val="16"/>
                <w:szCs w:val="16"/>
                <w:lang w:eastAsia="es-CR"/>
              </w:rPr>
            </w:pPr>
            <w:r w:rsidRPr="000F78F8">
              <w:rPr>
                <w:color w:val="000000"/>
                <w:sz w:val="16"/>
                <w:szCs w:val="16"/>
                <w:lang w:eastAsia="es-CR"/>
              </w:rPr>
              <w:t>Corresponde al pago de servicios básicos no considerados en los conceptos anteriores, por ejemplo los servicios que brindan las municipalidades como recolección de desechos sólidos, aseo de vías y sitios públicos, alumbrado público y otros.</w:t>
            </w:r>
          </w:p>
        </w:tc>
      </w:tr>
      <w:tr w:rsidR="00840289" w:rsidRPr="000F78F8" w14:paraId="5D93CD54" w14:textId="77777777" w:rsidTr="000F78F8">
        <w:trPr>
          <w:trHeight w:val="1483"/>
        </w:trPr>
        <w:tc>
          <w:tcPr>
            <w:tcW w:w="401" w:type="pct"/>
            <w:tcBorders>
              <w:top w:val="nil"/>
              <w:left w:val="single" w:sz="4" w:space="0" w:color="auto"/>
              <w:bottom w:val="single" w:sz="4" w:space="0" w:color="auto"/>
              <w:right w:val="single" w:sz="4" w:space="0" w:color="auto"/>
            </w:tcBorders>
            <w:noWrap/>
            <w:hideMark/>
          </w:tcPr>
          <w:p w14:paraId="632A7CA2" w14:textId="77777777" w:rsidR="00840289" w:rsidRPr="000F78F8" w:rsidRDefault="00840289" w:rsidP="00A80B76">
            <w:pPr>
              <w:rPr>
                <w:color w:val="000000"/>
                <w:sz w:val="16"/>
                <w:szCs w:val="16"/>
                <w:lang w:eastAsia="es-CR"/>
              </w:rPr>
            </w:pPr>
            <w:r w:rsidRPr="000F78F8">
              <w:rPr>
                <w:color w:val="000000"/>
                <w:sz w:val="16"/>
                <w:szCs w:val="16"/>
                <w:lang w:eastAsia="es-CR"/>
              </w:rPr>
              <w:t>1.03.01</w:t>
            </w:r>
          </w:p>
        </w:tc>
        <w:tc>
          <w:tcPr>
            <w:tcW w:w="934" w:type="pct"/>
            <w:tcBorders>
              <w:top w:val="nil"/>
              <w:left w:val="nil"/>
              <w:bottom w:val="single" w:sz="4" w:space="0" w:color="auto"/>
              <w:right w:val="single" w:sz="4" w:space="0" w:color="auto"/>
            </w:tcBorders>
            <w:hideMark/>
          </w:tcPr>
          <w:p w14:paraId="6FFC4BEF" w14:textId="77777777" w:rsidR="00840289" w:rsidRPr="000F78F8" w:rsidRDefault="00840289" w:rsidP="00A80B76">
            <w:pPr>
              <w:rPr>
                <w:color w:val="000000"/>
                <w:sz w:val="16"/>
                <w:szCs w:val="16"/>
                <w:lang w:eastAsia="es-CR"/>
              </w:rPr>
            </w:pPr>
            <w:r w:rsidRPr="000F78F8">
              <w:rPr>
                <w:color w:val="000000"/>
                <w:sz w:val="16"/>
                <w:szCs w:val="16"/>
                <w:lang w:eastAsia="es-CR"/>
              </w:rPr>
              <w:t>Información</w:t>
            </w:r>
          </w:p>
        </w:tc>
        <w:tc>
          <w:tcPr>
            <w:tcW w:w="3665" w:type="pct"/>
            <w:tcBorders>
              <w:top w:val="nil"/>
              <w:left w:val="nil"/>
              <w:bottom w:val="single" w:sz="4" w:space="0" w:color="auto"/>
              <w:right w:val="single" w:sz="4" w:space="0" w:color="auto"/>
            </w:tcBorders>
            <w:hideMark/>
          </w:tcPr>
          <w:p w14:paraId="3CF9FE0B"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Corresponde a los gastos por servicios de publicación e información que utilizan las instituciones públicas para efecto de dar a conocer asuntos de carácter oficial, de tipo administrativo, cultural, educativo, científicos o técnicos. Incluye la publicación de avisos, edictos, acuerdos, reglamentos, decretos, leyes, la preparación de guiones, documentales y similares, trasmitidos a través de medios de comunicación masiva, escritos, radiales, audiovisuales o cualquier otro medio. La característica del gasto incluido en esta subpartida es la de mantener informada a la ciudadanía en general, y no de resaltar aspectos de imagen de las instituciones </w:t>
            </w:r>
            <w:proofErr w:type="spellStart"/>
            <w:r w:rsidRPr="000F78F8">
              <w:rPr>
                <w:color w:val="000000"/>
                <w:sz w:val="16"/>
                <w:szCs w:val="16"/>
                <w:lang w:eastAsia="es-CR"/>
              </w:rPr>
              <w:t>publicas</w:t>
            </w:r>
            <w:proofErr w:type="spellEnd"/>
            <w:r w:rsidRPr="000F78F8">
              <w:rPr>
                <w:color w:val="000000"/>
                <w:sz w:val="16"/>
                <w:szCs w:val="16"/>
                <w:lang w:eastAsia="es-CR"/>
              </w:rPr>
              <w:t>, los cuales se deben registrar en la subpartida siguiente de 1.03.02 "Publicidad y propaganda".</w:t>
            </w:r>
          </w:p>
        </w:tc>
      </w:tr>
      <w:tr w:rsidR="00840289" w:rsidRPr="000F78F8" w14:paraId="47260D4F" w14:textId="77777777" w:rsidTr="000F78F8">
        <w:trPr>
          <w:trHeight w:val="1419"/>
        </w:trPr>
        <w:tc>
          <w:tcPr>
            <w:tcW w:w="401" w:type="pct"/>
            <w:tcBorders>
              <w:top w:val="nil"/>
              <w:left w:val="single" w:sz="4" w:space="0" w:color="auto"/>
              <w:bottom w:val="single" w:sz="4" w:space="0" w:color="auto"/>
              <w:right w:val="single" w:sz="4" w:space="0" w:color="auto"/>
            </w:tcBorders>
            <w:noWrap/>
            <w:hideMark/>
          </w:tcPr>
          <w:p w14:paraId="0A38E77C" w14:textId="77777777" w:rsidR="00840289" w:rsidRPr="000F78F8" w:rsidRDefault="00840289" w:rsidP="00A80B76">
            <w:pPr>
              <w:rPr>
                <w:color w:val="000000"/>
                <w:sz w:val="16"/>
                <w:szCs w:val="16"/>
                <w:lang w:eastAsia="es-CR"/>
              </w:rPr>
            </w:pPr>
            <w:r w:rsidRPr="000F78F8">
              <w:rPr>
                <w:color w:val="000000"/>
                <w:sz w:val="16"/>
                <w:szCs w:val="16"/>
                <w:lang w:eastAsia="es-CR"/>
              </w:rPr>
              <w:t>1.03.02</w:t>
            </w:r>
          </w:p>
        </w:tc>
        <w:tc>
          <w:tcPr>
            <w:tcW w:w="934" w:type="pct"/>
            <w:tcBorders>
              <w:top w:val="nil"/>
              <w:left w:val="nil"/>
              <w:bottom w:val="single" w:sz="4" w:space="0" w:color="auto"/>
              <w:right w:val="single" w:sz="4" w:space="0" w:color="auto"/>
            </w:tcBorders>
            <w:hideMark/>
          </w:tcPr>
          <w:p w14:paraId="44153CF7" w14:textId="77777777" w:rsidR="00840289" w:rsidRPr="000F78F8" w:rsidRDefault="00840289" w:rsidP="00A80B76">
            <w:pPr>
              <w:rPr>
                <w:color w:val="000000"/>
                <w:sz w:val="16"/>
                <w:szCs w:val="16"/>
                <w:lang w:eastAsia="es-CR"/>
              </w:rPr>
            </w:pPr>
            <w:r w:rsidRPr="000F78F8">
              <w:rPr>
                <w:color w:val="000000"/>
                <w:sz w:val="16"/>
                <w:szCs w:val="16"/>
                <w:lang w:eastAsia="es-CR"/>
              </w:rPr>
              <w:t>Publicidad y propaganda</w:t>
            </w:r>
          </w:p>
        </w:tc>
        <w:tc>
          <w:tcPr>
            <w:tcW w:w="3665" w:type="pct"/>
            <w:tcBorders>
              <w:top w:val="nil"/>
              <w:left w:val="nil"/>
              <w:bottom w:val="single" w:sz="4" w:space="0" w:color="auto"/>
              <w:right w:val="single" w:sz="4" w:space="0" w:color="auto"/>
            </w:tcBorders>
            <w:hideMark/>
          </w:tcPr>
          <w:p w14:paraId="7DD09D0E" w14:textId="77777777" w:rsidR="00840289" w:rsidRPr="000F78F8" w:rsidRDefault="00840289" w:rsidP="00A80B76">
            <w:pPr>
              <w:rPr>
                <w:color w:val="000000"/>
                <w:sz w:val="16"/>
                <w:szCs w:val="16"/>
                <w:lang w:eastAsia="es-CR"/>
              </w:rPr>
            </w:pPr>
            <w:r w:rsidRPr="000F78F8">
              <w:rPr>
                <w:color w:val="000000"/>
                <w:sz w:val="16"/>
                <w:szCs w:val="16"/>
                <w:lang w:eastAsia="es-CR"/>
              </w:rPr>
              <w:t>Corresponde a los gastos por servicios de publicidad y propaganda que utilizan las instituciones públicas, tales como anuncios, cuñas, avisos, patrocinios, preparación de guiones y documentales de carácter comercial, y otros, los cuales llegan a la ciudadanía a través de los medios de comunicación masiva, escritos, radiales, audiovisuales o cualquier otro medio, que tienen como fin atraer a posibles compradores, espectadores y usuarios o bien resaltar la imagen institucional. Incluye los contratos para servicios de impresión, relacionados con la publicidad y propaganda institucional tales como: revistas, periódicos, libretas, agendas y similares, así como impresión de artículos como llaveros y lapiceros.</w:t>
            </w:r>
          </w:p>
        </w:tc>
      </w:tr>
      <w:tr w:rsidR="00840289" w:rsidRPr="000F78F8" w14:paraId="2FE2D3FF" w14:textId="77777777" w:rsidTr="000F78F8">
        <w:trPr>
          <w:trHeight w:val="1411"/>
        </w:trPr>
        <w:tc>
          <w:tcPr>
            <w:tcW w:w="401" w:type="pct"/>
            <w:tcBorders>
              <w:top w:val="nil"/>
              <w:left w:val="single" w:sz="4" w:space="0" w:color="auto"/>
              <w:bottom w:val="single" w:sz="4" w:space="0" w:color="auto"/>
              <w:right w:val="single" w:sz="4" w:space="0" w:color="auto"/>
            </w:tcBorders>
            <w:noWrap/>
            <w:hideMark/>
          </w:tcPr>
          <w:p w14:paraId="19D966D8" w14:textId="77777777" w:rsidR="00840289" w:rsidRPr="000F78F8" w:rsidRDefault="00840289" w:rsidP="00A80B76">
            <w:pPr>
              <w:rPr>
                <w:color w:val="000000"/>
                <w:sz w:val="16"/>
                <w:szCs w:val="16"/>
                <w:lang w:eastAsia="es-CR"/>
              </w:rPr>
            </w:pPr>
            <w:r w:rsidRPr="000F78F8">
              <w:rPr>
                <w:color w:val="000000"/>
                <w:sz w:val="16"/>
                <w:szCs w:val="16"/>
                <w:lang w:eastAsia="es-CR"/>
              </w:rPr>
              <w:t>1.03.03</w:t>
            </w:r>
          </w:p>
        </w:tc>
        <w:tc>
          <w:tcPr>
            <w:tcW w:w="934" w:type="pct"/>
            <w:tcBorders>
              <w:top w:val="nil"/>
              <w:left w:val="nil"/>
              <w:bottom w:val="single" w:sz="4" w:space="0" w:color="auto"/>
              <w:right w:val="single" w:sz="4" w:space="0" w:color="auto"/>
            </w:tcBorders>
            <w:hideMark/>
          </w:tcPr>
          <w:p w14:paraId="444B2976" w14:textId="77777777" w:rsidR="00840289" w:rsidRPr="000F78F8" w:rsidRDefault="00840289" w:rsidP="00A80B76">
            <w:pPr>
              <w:rPr>
                <w:color w:val="000000"/>
                <w:sz w:val="16"/>
                <w:szCs w:val="16"/>
                <w:lang w:eastAsia="es-CR"/>
              </w:rPr>
            </w:pPr>
            <w:r w:rsidRPr="000F78F8">
              <w:rPr>
                <w:color w:val="000000"/>
                <w:sz w:val="16"/>
                <w:szCs w:val="16"/>
                <w:lang w:eastAsia="es-CR"/>
              </w:rPr>
              <w:t>Impresión, encuadernación y otros</w:t>
            </w:r>
          </w:p>
        </w:tc>
        <w:tc>
          <w:tcPr>
            <w:tcW w:w="3665" w:type="pct"/>
            <w:tcBorders>
              <w:top w:val="nil"/>
              <w:left w:val="nil"/>
              <w:bottom w:val="single" w:sz="4" w:space="0" w:color="auto"/>
              <w:right w:val="single" w:sz="4" w:space="0" w:color="auto"/>
            </w:tcBorders>
            <w:hideMark/>
          </w:tcPr>
          <w:p w14:paraId="1282682A" w14:textId="77777777" w:rsidR="00840289" w:rsidRPr="000F78F8" w:rsidRDefault="00840289" w:rsidP="00A80B76">
            <w:pPr>
              <w:rPr>
                <w:color w:val="000000"/>
                <w:sz w:val="16"/>
                <w:szCs w:val="16"/>
                <w:lang w:eastAsia="es-CR"/>
              </w:rPr>
            </w:pPr>
            <w:r w:rsidRPr="000F78F8">
              <w:rPr>
                <w:color w:val="000000"/>
                <w:sz w:val="16"/>
                <w:szCs w:val="16"/>
                <w:lang w:eastAsia="es-CR"/>
              </w:rPr>
              <w:t>Contempla los gastos por concepto de servicios de impresión, fotocopiado, encuadernación y reproducción de revistas, libros, periódicos, comprobantes, títulos valores, especies fiscales y papelería en general utilizada en la operación  propia de las instituciones. Excluye aquellos útiles, materiales y suministros que aporta la institución pública contratante del servicio cuando legalmente proceda, los que se deben registrar en la partida 2 "MATERIALES Y SUMINISTROS" en las subpartidas correspondientes. Los servicios de impresión y encuadernación tales como: revistas, periódicos, libretas, agendas y similares, con fines publicitarios, se incluyen en la subpartida1.03.02 "Publicidad y propaganda".</w:t>
            </w:r>
          </w:p>
        </w:tc>
      </w:tr>
      <w:tr w:rsidR="00840289" w:rsidRPr="000F78F8" w14:paraId="61231A7E" w14:textId="77777777" w:rsidTr="000F78F8">
        <w:trPr>
          <w:trHeight w:val="1119"/>
        </w:trPr>
        <w:tc>
          <w:tcPr>
            <w:tcW w:w="401" w:type="pct"/>
            <w:tcBorders>
              <w:top w:val="nil"/>
              <w:left w:val="single" w:sz="4" w:space="0" w:color="auto"/>
              <w:bottom w:val="single" w:sz="4" w:space="0" w:color="auto"/>
              <w:right w:val="single" w:sz="4" w:space="0" w:color="auto"/>
            </w:tcBorders>
            <w:noWrap/>
            <w:hideMark/>
          </w:tcPr>
          <w:p w14:paraId="2BEBB514" w14:textId="77777777" w:rsidR="00840289" w:rsidRPr="000F78F8" w:rsidRDefault="00840289" w:rsidP="00A80B76">
            <w:pPr>
              <w:rPr>
                <w:color w:val="000000"/>
                <w:sz w:val="16"/>
                <w:szCs w:val="16"/>
                <w:lang w:eastAsia="es-CR"/>
              </w:rPr>
            </w:pPr>
            <w:r w:rsidRPr="000F78F8">
              <w:rPr>
                <w:color w:val="000000"/>
                <w:sz w:val="16"/>
                <w:szCs w:val="16"/>
                <w:lang w:eastAsia="es-CR"/>
              </w:rPr>
              <w:t>1.03.04</w:t>
            </w:r>
          </w:p>
        </w:tc>
        <w:tc>
          <w:tcPr>
            <w:tcW w:w="934" w:type="pct"/>
            <w:tcBorders>
              <w:top w:val="nil"/>
              <w:left w:val="nil"/>
              <w:bottom w:val="single" w:sz="4" w:space="0" w:color="auto"/>
              <w:right w:val="single" w:sz="4" w:space="0" w:color="auto"/>
            </w:tcBorders>
            <w:hideMark/>
          </w:tcPr>
          <w:p w14:paraId="0C8E9922" w14:textId="77777777" w:rsidR="00840289" w:rsidRPr="000F78F8" w:rsidRDefault="00840289" w:rsidP="00A80B76">
            <w:pPr>
              <w:rPr>
                <w:color w:val="000000"/>
                <w:sz w:val="16"/>
                <w:szCs w:val="16"/>
                <w:lang w:eastAsia="es-CR"/>
              </w:rPr>
            </w:pPr>
            <w:r w:rsidRPr="000F78F8">
              <w:rPr>
                <w:color w:val="000000"/>
                <w:sz w:val="16"/>
                <w:szCs w:val="16"/>
                <w:lang w:eastAsia="es-CR"/>
              </w:rPr>
              <w:t>Transporte de bienes</w:t>
            </w:r>
          </w:p>
        </w:tc>
        <w:tc>
          <w:tcPr>
            <w:tcW w:w="3665" w:type="pct"/>
            <w:tcBorders>
              <w:top w:val="nil"/>
              <w:left w:val="nil"/>
              <w:bottom w:val="single" w:sz="4" w:space="0" w:color="auto"/>
              <w:right w:val="single" w:sz="4" w:space="0" w:color="auto"/>
            </w:tcBorders>
            <w:hideMark/>
          </w:tcPr>
          <w:p w14:paraId="55957129" w14:textId="77777777" w:rsidR="00840289" w:rsidRPr="000F78F8" w:rsidRDefault="00840289" w:rsidP="00A80B76">
            <w:pPr>
              <w:rPr>
                <w:color w:val="000000"/>
                <w:sz w:val="16"/>
                <w:szCs w:val="16"/>
                <w:lang w:eastAsia="es-CR"/>
              </w:rPr>
            </w:pPr>
            <w:r w:rsidRPr="000F78F8">
              <w:rPr>
                <w:color w:val="000000"/>
                <w:sz w:val="16"/>
                <w:szCs w:val="16"/>
                <w:lang w:eastAsia="es-CR"/>
              </w:rPr>
              <w:t>Erogaciones por concepto de transporte de carga de objetos y animales, hacia el exterior, desde el exterior o dentro del territorio nacional. Se incluye el traslado de menaje de casa de los funcionarios. Comprende además el servicio de remolque. Se excluyen las sumas que se destinan al transporte o flete del equipo, el mobiliario o la maquinaria que adquiere la Institución, las cuales se registran en la partida 5 "BIENES DURADEROS" en las subpartidas respectivas.</w:t>
            </w:r>
          </w:p>
        </w:tc>
      </w:tr>
      <w:tr w:rsidR="00840289" w:rsidRPr="000F78F8" w14:paraId="16EF42E1" w14:textId="77777777" w:rsidTr="000F78F8">
        <w:trPr>
          <w:trHeight w:val="838"/>
        </w:trPr>
        <w:tc>
          <w:tcPr>
            <w:tcW w:w="401" w:type="pct"/>
            <w:tcBorders>
              <w:top w:val="nil"/>
              <w:left w:val="single" w:sz="4" w:space="0" w:color="auto"/>
              <w:bottom w:val="single" w:sz="4" w:space="0" w:color="auto"/>
              <w:right w:val="single" w:sz="4" w:space="0" w:color="auto"/>
            </w:tcBorders>
            <w:noWrap/>
            <w:hideMark/>
          </w:tcPr>
          <w:p w14:paraId="1ABC437E" w14:textId="77777777" w:rsidR="00840289" w:rsidRPr="000F78F8" w:rsidRDefault="00840289" w:rsidP="00A80B76">
            <w:pPr>
              <w:rPr>
                <w:color w:val="000000"/>
                <w:sz w:val="16"/>
                <w:szCs w:val="16"/>
                <w:lang w:eastAsia="es-CR"/>
              </w:rPr>
            </w:pPr>
            <w:r w:rsidRPr="000F78F8">
              <w:rPr>
                <w:color w:val="000000"/>
                <w:sz w:val="16"/>
                <w:szCs w:val="16"/>
                <w:lang w:eastAsia="es-CR"/>
              </w:rPr>
              <w:t>1.03.05</w:t>
            </w:r>
          </w:p>
        </w:tc>
        <w:tc>
          <w:tcPr>
            <w:tcW w:w="934" w:type="pct"/>
            <w:tcBorders>
              <w:top w:val="nil"/>
              <w:left w:val="nil"/>
              <w:bottom w:val="single" w:sz="4" w:space="0" w:color="auto"/>
              <w:right w:val="single" w:sz="4" w:space="0" w:color="auto"/>
            </w:tcBorders>
            <w:hideMark/>
          </w:tcPr>
          <w:p w14:paraId="43760BF2" w14:textId="77777777" w:rsidR="00840289" w:rsidRPr="000F78F8" w:rsidRDefault="00840289" w:rsidP="00A80B76">
            <w:pPr>
              <w:rPr>
                <w:color w:val="000000"/>
                <w:sz w:val="16"/>
                <w:szCs w:val="16"/>
                <w:lang w:eastAsia="es-CR"/>
              </w:rPr>
            </w:pPr>
            <w:r w:rsidRPr="000F78F8">
              <w:rPr>
                <w:color w:val="000000"/>
                <w:sz w:val="16"/>
                <w:szCs w:val="16"/>
                <w:lang w:eastAsia="es-CR"/>
              </w:rPr>
              <w:t>Servicios aduaneros</w:t>
            </w:r>
          </w:p>
        </w:tc>
        <w:tc>
          <w:tcPr>
            <w:tcW w:w="3665" w:type="pct"/>
            <w:tcBorders>
              <w:top w:val="nil"/>
              <w:left w:val="nil"/>
              <w:bottom w:val="single" w:sz="4" w:space="0" w:color="auto"/>
              <w:right w:val="single" w:sz="4" w:space="0" w:color="auto"/>
            </w:tcBorders>
            <w:hideMark/>
          </w:tcPr>
          <w:p w14:paraId="22B50E38" w14:textId="77777777" w:rsidR="00840289" w:rsidRPr="000F78F8" w:rsidRDefault="00840289" w:rsidP="00A80B76">
            <w:pPr>
              <w:rPr>
                <w:color w:val="000000"/>
                <w:sz w:val="16"/>
                <w:szCs w:val="16"/>
                <w:lang w:eastAsia="es-CR"/>
              </w:rPr>
            </w:pPr>
            <w:r w:rsidRPr="000F78F8">
              <w:rPr>
                <w:color w:val="000000"/>
                <w:sz w:val="16"/>
                <w:szCs w:val="16"/>
                <w:lang w:eastAsia="es-CR"/>
              </w:rPr>
              <w:t>Contempla la atención de servicios relacionados con las importaciones y exportaciones de mercancías tales como bodegaje, almacenaje, desalmacenaje y otros. Los gastos por servicios aduaneros en que se incurre por la adquisición de bienes duraderos, forman parte del costo total de adquisición de los mismos y como tal se deben imputar en la subpartida correspondiente.</w:t>
            </w:r>
          </w:p>
        </w:tc>
      </w:tr>
      <w:tr w:rsidR="00840289" w:rsidRPr="000F78F8" w14:paraId="2EDA5B93" w14:textId="77777777" w:rsidTr="000F78F8">
        <w:trPr>
          <w:trHeight w:val="1261"/>
        </w:trPr>
        <w:tc>
          <w:tcPr>
            <w:tcW w:w="401" w:type="pct"/>
            <w:tcBorders>
              <w:top w:val="nil"/>
              <w:left w:val="single" w:sz="4" w:space="0" w:color="auto"/>
              <w:bottom w:val="single" w:sz="4" w:space="0" w:color="auto"/>
              <w:right w:val="single" w:sz="4" w:space="0" w:color="auto"/>
            </w:tcBorders>
            <w:noWrap/>
            <w:hideMark/>
          </w:tcPr>
          <w:p w14:paraId="73E55E9E" w14:textId="77777777" w:rsidR="00840289" w:rsidRPr="000F78F8" w:rsidRDefault="00840289" w:rsidP="00A80B76">
            <w:pPr>
              <w:rPr>
                <w:color w:val="000000"/>
                <w:sz w:val="16"/>
                <w:szCs w:val="16"/>
                <w:lang w:eastAsia="es-CR"/>
              </w:rPr>
            </w:pPr>
            <w:r w:rsidRPr="000F78F8">
              <w:rPr>
                <w:color w:val="000000"/>
                <w:sz w:val="16"/>
                <w:szCs w:val="16"/>
                <w:lang w:eastAsia="es-CR"/>
              </w:rPr>
              <w:t>1.03.06</w:t>
            </w:r>
          </w:p>
        </w:tc>
        <w:tc>
          <w:tcPr>
            <w:tcW w:w="934" w:type="pct"/>
            <w:tcBorders>
              <w:top w:val="nil"/>
              <w:left w:val="nil"/>
              <w:bottom w:val="single" w:sz="4" w:space="0" w:color="auto"/>
              <w:right w:val="single" w:sz="4" w:space="0" w:color="auto"/>
            </w:tcBorders>
            <w:hideMark/>
          </w:tcPr>
          <w:p w14:paraId="416BCC09" w14:textId="77777777" w:rsidR="00840289" w:rsidRPr="000F78F8" w:rsidRDefault="00840289" w:rsidP="00A80B76">
            <w:pPr>
              <w:rPr>
                <w:color w:val="000000"/>
                <w:sz w:val="16"/>
                <w:szCs w:val="16"/>
                <w:lang w:eastAsia="es-CR"/>
              </w:rPr>
            </w:pPr>
            <w:r w:rsidRPr="000F78F8">
              <w:rPr>
                <w:color w:val="000000"/>
                <w:sz w:val="16"/>
                <w:szCs w:val="16"/>
                <w:lang w:eastAsia="es-CR"/>
              </w:rPr>
              <w:t>Comisiones y gastos por servicios financieros y comerciales</w:t>
            </w:r>
          </w:p>
        </w:tc>
        <w:tc>
          <w:tcPr>
            <w:tcW w:w="3665" w:type="pct"/>
            <w:tcBorders>
              <w:top w:val="nil"/>
              <w:left w:val="nil"/>
              <w:bottom w:val="single" w:sz="4" w:space="0" w:color="auto"/>
              <w:right w:val="single" w:sz="4" w:space="0" w:color="auto"/>
            </w:tcBorders>
            <w:hideMark/>
          </w:tcPr>
          <w:p w14:paraId="5F7F39D4" w14:textId="77777777" w:rsidR="00840289" w:rsidRPr="000F78F8" w:rsidRDefault="00840289" w:rsidP="00A80B76">
            <w:pPr>
              <w:rPr>
                <w:color w:val="000000"/>
                <w:sz w:val="16"/>
                <w:szCs w:val="16"/>
                <w:lang w:eastAsia="es-CR"/>
              </w:rPr>
            </w:pPr>
            <w:r w:rsidRPr="000F78F8">
              <w:rPr>
                <w:color w:val="000000"/>
                <w:sz w:val="16"/>
                <w:szCs w:val="16"/>
                <w:lang w:eastAsia="es-CR"/>
              </w:rPr>
              <w:t>Comprende los gastos que se destinan a una entidad pública o privada por los servicios prestados por concepto de cobranzas, servicios de recaudación de impuestos y servicios públicos, pagos y otras transacciones mercantiles, cuyo cálculo usualmente se basa en un porcentaje de las cantidades implicadas en la operación, por ejemplo, cobro de impuestos, aperturas de cartas de crédito, transferencias bancarias, venta de seguros, entre otras. Los gastos por comisiones y otros, derivados de préstamos o colocación de títulos valores se incorporan en la partida 3 "INTERESES Y COMISIONES", en las subpartidas correspondientes.</w:t>
            </w:r>
          </w:p>
        </w:tc>
      </w:tr>
      <w:tr w:rsidR="00840289" w:rsidRPr="000F78F8" w14:paraId="53E6887F"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09F7DCEA" w14:textId="77777777" w:rsidR="00840289" w:rsidRPr="000F78F8" w:rsidRDefault="00840289" w:rsidP="00A80B76">
            <w:pPr>
              <w:rPr>
                <w:color w:val="000000"/>
                <w:sz w:val="16"/>
                <w:szCs w:val="16"/>
                <w:lang w:eastAsia="es-CR"/>
              </w:rPr>
            </w:pPr>
            <w:r w:rsidRPr="000F78F8">
              <w:rPr>
                <w:color w:val="000000"/>
                <w:sz w:val="16"/>
                <w:szCs w:val="16"/>
                <w:lang w:eastAsia="es-CR"/>
              </w:rPr>
              <w:t>1.03.07</w:t>
            </w:r>
          </w:p>
        </w:tc>
        <w:tc>
          <w:tcPr>
            <w:tcW w:w="934" w:type="pct"/>
            <w:tcBorders>
              <w:top w:val="nil"/>
              <w:left w:val="nil"/>
              <w:bottom w:val="single" w:sz="4" w:space="0" w:color="auto"/>
              <w:right w:val="single" w:sz="4" w:space="0" w:color="auto"/>
            </w:tcBorders>
            <w:hideMark/>
          </w:tcPr>
          <w:p w14:paraId="04E2AD91" w14:textId="77777777" w:rsidR="00840289" w:rsidRPr="000F78F8" w:rsidRDefault="00840289" w:rsidP="00A80B76">
            <w:pPr>
              <w:rPr>
                <w:color w:val="000000"/>
                <w:sz w:val="16"/>
                <w:szCs w:val="16"/>
                <w:lang w:eastAsia="es-CR"/>
              </w:rPr>
            </w:pPr>
            <w:r w:rsidRPr="000F78F8">
              <w:rPr>
                <w:color w:val="000000"/>
                <w:sz w:val="16"/>
                <w:szCs w:val="16"/>
                <w:lang w:eastAsia="es-CR"/>
              </w:rPr>
              <w:t>Servicios de transferencia electrónica de información</w:t>
            </w:r>
          </w:p>
        </w:tc>
        <w:tc>
          <w:tcPr>
            <w:tcW w:w="3665" w:type="pct"/>
            <w:tcBorders>
              <w:top w:val="nil"/>
              <w:left w:val="nil"/>
              <w:bottom w:val="single" w:sz="4" w:space="0" w:color="auto"/>
              <w:right w:val="single" w:sz="4" w:space="0" w:color="auto"/>
            </w:tcBorders>
            <w:hideMark/>
          </w:tcPr>
          <w:p w14:paraId="07293BC4" w14:textId="77777777" w:rsidR="00840289" w:rsidRPr="000F78F8" w:rsidRDefault="00840289" w:rsidP="00A80B76">
            <w:pPr>
              <w:rPr>
                <w:color w:val="000000"/>
                <w:sz w:val="16"/>
                <w:szCs w:val="16"/>
                <w:lang w:eastAsia="es-CR"/>
              </w:rPr>
            </w:pPr>
            <w:r w:rsidRPr="000F78F8">
              <w:rPr>
                <w:color w:val="000000"/>
                <w:sz w:val="16"/>
                <w:szCs w:val="16"/>
                <w:lang w:eastAsia="es-CR"/>
              </w:rPr>
              <w:t>Abarca la cancelación de los servicios de acceso a información especializada, cuya obtención se realice a través de medios informáticos, telemáticos y/o electrónicos.</w:t>
            </w:r>
          </w:p>
        </w:tc>
      </w:tr>
      <w:tr w:rsidR="00840289" w:rsidRPr="000F78F8" w14:paraId="159DBE56"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4E0F561D" w14:textId="77777777" w:rsidR="00840289" w:rsidRPr="000F78F8" w:rsidRDefault="00840289" w:rsidP="00A80B76">
            <w:pPr>
              <w:rPr>
                <w:color w:val="000000"/>
                <w:sz w:val="16"/>
                <w:szCs w:val="16"/>
                <w:lang w:eastAsia="es-CR"/>
              </w:rPr>
            </w:pPr>
            <w:r w:rsidRPr="000F78F8">
              <w:rPr>
                <w:color w:val="000000"/>
                <w:sz w:val="16"/>
                <w:szCs w:val="16"/>
                <w:lang w:eastAsia="es-CR"/>
              </w:rPr>
              <w:t>1.04.01</w:t>
            </w:r>
          </w:p>
        </w:tc>
        <w:tc>
          <w:tcPr>
            <w:tcW w:w="934" w:type="pct"/>
            <w:tcBorders>
              <w:top w:val="nil"/>
              <w:left w:val="nil"/>
              <w:bottom w:val="single" w:sz="4" w:space="0" w:color="auto"/>
              <w:right w:val="single" w:sz="4" w:space="0" w:color="auto"/>
            </w:tcBorders>
            <w:hideMark/>
          </w:tcPr>
          <w:p w14:paraId="3D67788B" w14:textId="77777777" w:rsidR="00840289" w:rsidRPr="000F78F8" w:rsidRDefault="00840289" w:rsidP="00A80B76">
            <w:pPr>
              <w:rPr>
                <w:color w:val="000000"/>
                <w:sz w:val="16"/>
                <w:szCs w:val="16"/>
                <w:lang w:eastAsia="es-CR"/>
              </w:rPr>
            </w:pPr>
            <w:r w:rsidRPr="000F78F8">
              <w:rPr>
                <w:color w:val="000000"/>
                <w:sz w:val="16"/>
                <w:szCs w:val="16"/>
                <w:lang w:eastAsia="es-CR"/>
              </w:rPr>
              <w:t>Servicios médicos y de laboratorio</w:t>
            </w:r>
          </w:p>
        </w:tc>
        <w:tc>
          <w:tcPr>
            <w:tcW w:w="3665" w:type="pct"/>
            <w:tcBorders>
              <w:top w:val="nil"/>
              <w:left w:val="nil"/>
              <w:bottom w:val="single" w:sz="4" w:space="0" w:color="auto"/>
              <w:right w:val="single" w:sz="4" w:space="0" w:color="auto"/>
            </w:tcBorders>
            <w:hideMark/>
          </w:tcPr>
          <w:p w14:paraId="45883673" w14:textId="77777777" w:rsidR="00840289" w:rsidRPr="000F78F8" w:rsidRDefault="00840289" w:rsidP="00A80B76">
            <w:pPr>
              <w:rPr>
                <w:color w:val="000000"/>
                <w:sz w:val="16"/>
                <w:szCs w:val="16"/>
                <w:lang w:eastAsia="es-CR"/>
              </w:rPr>
            </w:pPr>
            <w:r w:rsidRPr="000F78F8">
              <w:rPr>
                <w:color w:val="000000"/>
                <w:sz w:val="16"/>
                <w:szCs w:val="16"/>
                <w:lang w:eastAsia="es-CR"/>
              </w:rPr>
              <w:t>Comprende las erogaciones por concepto de servicios profesionales y técnicos para realizar trabajos en el campo de la salud. Incluye los servicios integrales de salud.</w:t>
            </w:r>
          </w:p>
        </w:tc>
      </w:tr>
      <w:tr w:rsidR="00840289" w:rsidRPr="000F78F8" w14:paraId="7FF0D287"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5F9B9393"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1.04.02</w:t>
            </w:r>
          </w:p>
        </w:tc>
        <w:tc>
          <w:tcPr>
            <w:tcW w:w="934" w:type="pct"/>
            <w:tcBorders>
              <w:top w:val="nil"/>
              <w:left w:val="nil"/>
              <w:bottom w:val="single" w:sz="4" w:space="0" w:color="auto"/>
              <w:right w:val="single" w:sz="4" w:space="0" w:color="auto"/>
            </w:tcBorders>
            <w:hideMark/>
          </w:tcPr>
          <w:p w14:paraId="6E79604A" w14:textId="77777777" w:rsidR="00840289" w:rsidRPr="000F78F8" w:rsidRDefault="00840289" w:rsidP="00A80B76">
            <w:pPr>
              <w:rPr>
                <w:color w:val="000000"/>
                <w:sz w:val="16"/>
                <w:szCs w:val="16"/>
                <w:lang w:eastAsia="es-CR"/>
              </w:rPr>
            </w:pPr>
            <w:r w:rsidRPr="000F78F8">
              <w:rPr>
                <w:color w:val="000000"/>
                <w:sz w:val="16"/>
                <w:szCs w:val="16"/>
                <w:lang w:eastAsia="es-CR"/>
              </w:rPr>
              <w:t>Servicios jurídicos</w:t>
            </w:r>
          </w:p>
        </w:tc>
        <w:tc>
          <w:tcPr>
            <w:tcW w:w="3665" w:type="pct"/>
            <w:tcBorders>
              <w:top w:val="nil"/>
              <w:left w:val="nil"/>
              <w:bottom w:val="single" w:sz="4" w:space="0" w:color="auto"/>
              <w:right w:val="single" w:sz="4" w:space="0" w:color="auto"/>
            </w:tcBorders>
            <w:hideMark/>
          </w:tcPr>
          <w:p w14:paraId="416FFAAF" w14:textId="77777777" w:rsidR="00840289" w:rsidRPr="000F78F8" w:rsidRDefault="00840289" w:rsidP="00A80B76">
            <w:pPr>
              <w:rPr>
                <w:color w:val="000000"/>
                <w:sz w:val="16"/>
                <w:szCs w:val="16"/>
                <w:lang w:eastAsia="es-CR"/>
              </w:rPr>
            </w:pPr>
            <w:r w:rsidRPr="000F78F8">
              <w:rPr>
                <w:color w:val="000000"/>
                <w:sz w:val="16"/>
                <w:szCs w:val="16"/>
                <w:lang w:eastAsia="es-CR"/>
              </w:rPr>
              <w:t>Incluye los pagos por servicios profesionales y técnicos para elaborar trabajos en el campo de la abogacía y el notariado.</w:t>
            </w:r>
          </w:p>
        </w:tc>
      </w:tr>
      <w:tr w:rsidR="00840289" w:rsidRPr="000F78F8" w14:paraId="28C61308"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54C985C5" w14:textId="77777777" w:rsidR="00840289" w:rsidRPr="000F78F8" w:rsidRDefault="00840289" w:rsidP="00A80B76">
            <w:pPr>
              <w:rPr>
                <w:color w:val="000000"/>
                <w:sz w:val="16"/>
                <w:szCs w:val="16"/>
                <w:lang w:eastAsia="es-CR"/>
              </w:rPr>
            </w:pPr>
            <w:r w:rsidRPr="000F78F8">
              <w:rPr>
                <w:color w:val="000000"/>
                <w:sz w:val="16"/>
                <w:szCs w:val="16"/>
                <w:lang w:eastAsia="es-CR"/>
              </w:rPr>
              <w:t>1.04.03</w:t>
            </w:r>
          </w:p>
        </w:tc>
        <w:tc>
          <w:tcPr>
            <w:tcW w:w="934" w:type="pct"/>
            <w:tcBorders>
              <w:top w:val="nil"/>
              <w:left w:val="nil"/>
              <w:bottom w:val="single" w:sz="4" w:space="0" w:color="auto"/>
              <w:right w:val="single" w:sz="4" w:space="0" w:color="auto"/>
            </w:tcBorders>
            <w:hideMark/>
          </w:tcPr>
          <w:p w14:paraId="521DB2CD" w14:textId="77777777" w:rsidR="00840289" w:rsidRPr="000F78F8" w:rsidRDefault="00840289" w:rsidP="00A80B76">
            <w:pPr>
              <w:rPr>
                <w:color w:val="000000"/>
                <w:sz w:val="16"/>
                <w:szCs w:val="16"/>
                <w:lang w:eastAsia="es-CR"/>
              </w:rPr>
            </w:pPr>
            <w:r w:rsidRPr="000F78F8">
              <w:rPr>
                <w:color w:val="000000"/>
                <w:sz w:val="16"/>
                <w:szCs w:val="16"/>
                <w:lang w:eastAsia="es-CR"/>
              </w:rPr>
              <w:t>Servicios de ingeniería</w:t>
            </w:r>
          </w:p>
        </w:tc>
        <w:tc>
          <w:tcPr>
            <w:tcW w:w="3665" w:type="pct"/>
            <w:tcBorders>
              <w:top w:val="nil"/>
              <w:left w:val="nil"/>
              <w:bottom w:val="single" w:sz="4" w:space="0" w:color="auto"/>
              <w:right w:val="single" w:sz="4" w:space="0" w:color="auto"/>
            </w:tcBorders>
            <w:hideMark/>
          </w:tcPr>
          <w:p w14:paraId="58615350" w14:textId="77777777" w:rsidR="00840289" w:rsidRPr="000F78F8" w:rsidRDefault="00840289" w:rsidP="00A80B76">
            <w:pPr>
              <w:rPr>
                <w:color w:val="000000"/>
                <w:sz w:val="16"/>
                <w:szCs w:val="16"/>
                <w:lang w:eastAsia="es-CR"/>
              </w:rPr>
            </w:pPr>
            <w:r w:rsidRPr="000F78F8">
              <w:rPr>
                <w:color w:val="000000"/>
                <w:sz w:val="16"/>
                <w:szCs w:val="16"/>
                <w:lang w:eastAsia="es-CR"/>
              </w:rPr>
              <w:t>Gastos destinados al pago de servicios profesionales y técnicos para realizar trabajos en los diferentes campos de la ingeniería tales como la ingeniería civil, eléctrica, forestal, química, mecánica, etc. Se excluyen los gastos relativos a la supervisión de la construcción de obras públicas las cuales se registran en el grupo 5.02 "CONSTRUCCIONES, ADICIONES Y MEJORAS", en las subpartidas correspondientes</w:t>
            </w:r>
          </w:p>
        </w:tc>
      </w:tr>
      <w:tr w:rsidR="00840289" w:rsidRPr="000F78F8" w14:paraId="38ADC77F"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51D4F41F" w14:textId="77777777" w:rsidR="00840289" w:rsidRPr="000F78F8" w:rsidRDefault="00840289" w:rsidP="00A80B76">
            <w:pPr>
              <w:rPr>
                <w:color w:val="000000"/>
                <w:sz w:val="16"/>
                <w:szCs w:val="16"/>
                <w:lang w:eastAsia="es-CR"/>
              </w:rPr>
            </w:pPr>
            <w:r w:rsidRPr="000F78F8">
              <w:rPr>
                <w:color w:val="000000"/>
                <w:sz w:val="16"/>
                <w:szCs w:val="16"/>
                <w:lang w:eastAsia="es-CR"/>
              </w:rPr>
              <w:t>1.04.04</w:t>
            </w:r>
          </w:p>
        </w:tc>
        <w:tc>
          <w:tcPr>
            <w:tcW w:w="934" w:type="pct"/>
            <w:tcBorders>
              <w:top w:val="nil"/>
              <w:left w:val="nil"/>
              <w:bottom w:val="single" w:sz="4" w:space="0" w:color="auto"/>
              <w:right w:val="single" w:sz="4" w:space="0" w:color="auto"/>
            </w:tcBorders>
            <w:hideMark/>
          </w:tcPr>
          <w:p w14:paraId="71A61769" w14:textId="77777777" w:rsidR="00840289" w:rsidRPr="000F78F8" w:rsidRDefault="00840289" w:rsidP="00A80B76">
            <w:pPr>
              <w:rPr>
                <w:color w:val="000000"/>
                <w:sz w:val="16"/>
                <w:szCs w:val="16"/>
                <w:lang w:eastAsia="es-CR"/>
              </w:rPr>
            </w:pPr>
            <w:r w:rsidRPr="000F78F8">
              <w:rPr>
                <w:color w:val="000000"/>
                <w:sz w:val="16"/>
                <w:szCs w:val="16"/>
                <w:lang w:eastAsia="es-CR"/>
              </w:rPr>
              <w:t>Servicios en ciencias económicas y sociales</w:t>
            </w:r>
          </w:p>
        </w:tc>
        <w:tc>
          <w:tcPr>
            <w:tcW w:w="3665" w:type="pct"/>
            <w:tcBorders>
              <w:top w:val="nil"/>
              <w:left w:val="nil"/>
              <w:bottom w:val="single" w:sz="4" w:space="0" w:color="auto"/>
              <w:right w:val="single" w:sz="4" w:space="0" w:color="auto"/>
            </w:tcBorders>
            <w:hideMark/>
          </w:tcPr>
          <w:p w14:paraId="0BDD024C" w14:textId="77777777" w:rsidR="00840289" w:rsidRPr="000F78F8" w:rsidRDefault="00840289" w:rsidP="00A80B76">
            <w:pPr>
              <w:rPr>
                <w:color w:val="000000"/>
                <w:sz w:val="16"/>
                <w:szCs w:val="16"/>
                <w:lang w:eastAsia="es-CR"/>
              </w:rPr>
            </w:pPr>
            <w:r w:rsidRPr="000F78F8">
              <w:rPr>
                <w:color w:val="000000"/>
                <w:sz w:val="16"/>
                <w:szCs w:val="16"/>
                <w:lang w:eastAsia="es-CR"/>
              </w:rPr>
              <w:t>Corresponde a la cancelación de servicios profesionales y técnicos para la elaboración de trabajos en las áreas de contaduría, economía, finanzas, sociología y las demás áreas de las ciencias económicas y sociales.</w:t>
            </w:r>
          </w:p>
        </w:tc>
      </w:tr>
      <w:tr w:rsidR="00840289" w:rsidRPr="000F78F8" w14:paraId="42B30C60"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7DCB1B37" w14:textId="77777777" w:rsidR="00840289" w:rsidRPr="000F78F8" w:rsidRDefault="00840289" w:rsidP="00A80B76">
            <w:pPr>
              <w:rPr>
                <w:color w:val="000000"/>
                <w:sz w:val="16"/>
                <w:szCs w:val="16"/>
                <w:lang w:eastAsia="es-CR"/>
              </w:rPr>
            </w:pPr>
            <w:r w:rsidRPr="000F78F8">
              <w:rPr>
                <w:color w:val="000000"/>
                <w:sz w:val="16"/>
                <w:szCs w:val="16"/>
                <w:lang w:eastAsia="es-CR"/>
              </w:rPr>
              <w:t>1.04.05</w:t>
            </w:r>
          </w:p>
        </w:tc>
        <w:tc>
          <w:tcPr>
            <w:tcW w:w="934" w:type="pct"/>
            <w:tcBorders>
              <w:top w:val="nil"/>
              <w:left w:val="nil"/>
              <w:bottom w:val="single" w:sz="4" w:space="0" w:color="auto"/>
              <w:right w:val="single" w:sz="4" w:space="0" w:color="auto"/>
            </w:tcBorders>
            <w:hideMark/>
          </w:tcPr>
          <w:p w14:paraId="73E00324" w14:textId="77777777" w:rsidR="00840289" w:rsidRPr="000F78F8" w:rsidRDefault="00840289" w:rsidP="00A80B76">
            <w:pPr>
              <w:rPr>
                <w:color w:val="000000"/>
                <w:sz w:val="16"/>
                <w:szCs w:val="16"/>
                <w:lang w:eastAsia="es-CR"/>
              </w:rPr>
            </w:pPr>
            <w:r w:rsidRPr="000F78F8">
              <w:rPr>
                <w:color w:val="000000"/>
                <w:sz w:val="16"/>
                <w:szCs w:val="16"/>
                <w:lang w:eastAsia="es-CR"/>
              </w:rPr>
              <w:t>Servicios de desarrollo de sistemas informáticos</w:t>
            </w:r>
          </w:p>
        </w:tc>
        <w:tc>
          <w:tcPr>
            <w:tcW w:w="3665" w:type="pct"/>
            <w:tcBorders>
              <w:top w:val="nil"/>
              <w:left w:val="nil"/>
              <w:bottom w:val="single" w:sz="4" w:space="0" w:color="auto"/>
              <w:right w:val="single" w:sz="4" w:space="0" w:color="auto"/>
            </w:tcBorders>
            <w:hideMark/>
          </w:tcPr>
          <w:p w14:paraId="73E56726" w14:textId="77777777" w:rsidR="00840289" w:rsidRPr="000F78F8" w:rsidRDefault="00840289" w:rsidP="00A80B76">
            <w:pPr>
              <w:rPr>
                <w:color w:val="000000"/>
                <w:sz w:val="16"/>
                <w:szCs w:val="16"/>
                <w:lang w:eastAsia="es-CR"/>
              </w:rPr>
            </w:pPr>
            <w:r w:rsidRPr="000F78F8">
              <w:rPr>
                <w:color w:val="000000"/>
                <w:sz w:val="16"/>
                <w:szCs w:val="16"/>
                <w:lang w:eastAsia="es-CR"/>
              </w:rPr>
              <w:t>Atención al pago de servicios profesionales o técnicos que se contratan, para el Desarrollo de software a la medida o el desarrollo de nuevos sistemas informáticos o mejoras a sistemas que se encuentran en funcionamiento</w:t>
            </w:r>
          </w:p>
        </w:tc>
      </w:tr>
      <w:tr w:rsidR="00840289" w:rsidRPr="000F78F8" w14:paraId="3A4C57B1"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69EE842E" w14:textId="77777777" w:rsidR="00840289" w:rsidRPr="000F78F8" w:rsidRDefault="00840289" w:rsidP="00A80B76">
            <w:pPr>
              <w:rPr>
                <w:color w:val="000000"/>
                <w:sz w:val="16"/>
                <w:szCs w:val="16"/>
                <w:lang w:eastAsia="es-CR"/>
              </w:rPr>
            </w:pPr>
            <w:r w:rsidRPr="000F78F8">
              <w:rPr>
                <w:color w:val="000000"/>
                <w:sz w:val="16"/>
                <w:szCs w:val="16"/>
                <w:lang w:eastAsia="es-CR"/>
              </w:rPr>
              <w:t>1.04.06</w:t>
            </w:r>
          </w:p>
        </w:tc>
        <w:tc>
          <w:tcPr>
            <w:tcW w:w="934" w:type="pct"/>
            <w:tcBorders>
              <w:top w:val="nil"/>
              <w:left w:val="nil"/>
              <w:bottom w:val="single" w:sz="4" w:space="0" w:color="auto"/>
              <w:right w:val="single" w:sz="4" w:space="0" w:color="auto"/>
            </w:tcBorders>
            <w:hideMark/>
          </w:tcPr>
          <w:p w14:paraId="7E51D996" w14:textId="77777777" w:rsidR="00840289" w:rsidRPr="000F78F8" w:rsidRDefault="00840289" w:rsidP="00A80B76">
            <w:pPr>
              <w:rPr>
                <w:color w:val="000000"/>
                <w:sz w:val="16"/>
                <w:szCs w:val="16"/>
                <w:lang w:eastAsia="es-CR"/>
              </w:rPr>
            </w:pPr>
            <w:r w:rsidRPr="000F78F8">
              <w:rPr>
                <w:color w:val="000000"/>
                <w:sz w:val="16"/>
                <w:szCs w:val="16"/>
                <w:lang w:eastAsia="es-CR"/>
              </w:rPr>
              <w:t>Servicios generales</w:t>
            </w:r>
          </w:p>
        </w:tc>
        <w:tc>
          <w:tcPr>
            <w:tcW w:w="3665" w:type="pct"/>
            <w:tcBorders>
              <w:top w:val="nil"/>
              <w:left w:val="nil"/>
              <w:bottom w:val="single" w:sz="4" w:space="0" w:color="auto"/>
              <w:right w:val="single" w:sz="4" w:space="0" w:color="auto"/>
            </w:tcBorders>
            <w:hideMark/>
          </w:tcPr>
          <w:p w14:paraId="25153985" w14:textId="77777777" w:rsidR="00840289" w:rsidRPr="000F78F8" w:rsidRDefault="00840289" w:rsidP="00A80B76">
            <w:pPr>
              <w:rPr>
                <w:color w:val="000000"/>
                <w:sz w:val="16"/>
                <w:szCs w:val="16"/>
                <w:lang w:eastAsia="es-CR"/>
              </w:rPr>
            </w:pPr>
            <w:r w:rsidRPr="000F78F8">
              <w:rPr>
                <w:color w:val="000000"/>
                <w:sz w:val="16"/>
                <w:szCs w:val="16"/>
                <w:lang w:eastAsia="es-CR"/>
              </w:rPr>
              <w:t>Incluye los gastos por concepto de servicios contratados con personas físicas o jurídicas, para que realicen trabajos específicos de apoyo a las actividades sustantivas de la institución, tales como servicios de vigilancia, de aseo y limpieza, de confección y lavandería, de manejo de automóvil y otros servicios misceláneos.</w:t>
            </w:r>
          </w:p>
        </w:tc>
      </w:tr>
      <w:tr w:rsidR="00840289" w:rsidRPr="000F78F8" w14:paraId="05FCEFDC"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1DCCF9DE" w14:textId="77777777" w:rsidR="00840289" w:rsidRPr="000F78F8" w:rsidRDefault="00840289" w:rsidP="00A80B76">
            <w:pPr>
              <w:rPr>
                <w:color w:val="000000"/>
                <w:sz w:val="16"/>
                <w:szCs w:val="16"/>
                <w:lang w:eastAsia="es-CR"/>
              </w:rPr>
            </w:pPr>
            <w:r w:rsidRPr="000F78F8">
              <w:rPr>
                <w:color w:val="000000"/>
                <w:sz w:val="16"/>
                <w:szCs w:val="16"/>
                <w:lang w:eastAsia="es-CR"/>
              </w:rPr>
              <w:t>1.04.99</w:t>
            </w:r>
          </w:p>
        </w:tc>
        <w:tc>
          <w:tcPr>
            <w:tcW w:w="934" w:type="pct"/>
            <w:tcBorders>
              <w:top w:val="nil"/>
              <w:left w:val="nil"/>
              <w:bottom w:val="single" w:sz="4" w:space="0" w:color="auto"/>
              <w:right w:val="single" w:sz="4" w:space="0" w:color="auto"/>
            </w:tcBorders>
            <w:hideMark/>
          </w:tcPr>
          <w:p w14:paraId="5B9A87F2" w14:textId="77777777" w:rsidR="00840289" w:rsidRPr="000F78F8" w:rsidRDefault="00840289" w:rsidP="00A80B76">
            <w:pPr>
              <w:rPr>
                <w:color w:val="000000"/>
                <w:sz w:val="16"/>
                <w:szCs w:val="16"/>
                <w:lang w:eastAsia="es-CR"/>
              </w:rPr>
            </w:pPr>
            <w:r w:rsidRPr="000F78F8">
              <w:rPr>
                <w:color w:val="000000"/>
                <w:sz w:val="16"/>
                <w:szCs w:val="16"/>
                <w:lang w:eastAsia="es-CR"/>
              </w:rPr>
              <w:t>Otros servicios de gestión y apoyo</w:t>
            </w:r>
          </w:p>
        </w:tc>
        <w:tc>
          <w:tcPr>
            <w:tcW w:w="3665" w:type="pct"/>
            <w:tcBorders>
              <w:top w:val="nil"/>
              <w:left w:val="nil"/>
              <w:bottom w:val="single" w:sz="4" w:space="0" w:color="auto"/>
              <w:right w:val="single" w:sz="4" w:space="0" w:color="auto"/>
            </w:tcBorders>
            <w:hideMark/>
          </w:tcPr>
          <w:p w14:paraId="525E47FF" w14:textId="77777777" w:rsidR="00840289" w:rsidRPr="000F78F8" w:rsidRDefault="00840289" w:rsidP="00A80B76">
            <w:pPr>
              <w:rPr>
                <w:color w:val="000000"/>
                <w:sz w:val="16"/>
                <w:szCs w:val="16"/>
                <w:lang w:eastAsia="es-CR"/>
              </w:rPr>
            </w:pPr>
            <w:r w:rsidRPr="000F78F8">
              <w:rPr>
                <w:color w:val="000000"/>
                <w:sz w:val="16"/>
                <w:szCs w:val="16"/>
                <w:lang w:eastAsia="es-CR"/>
              </w:rPr>
              <w:t>Comprende el pago por concepto de servicios profesionales y técnicos con personas físicas o jurídicas, tanto nacionales como extranjeras para la realización de trabajos específicos en campos no contemplados en las subpartidas anteriores.</w:t>
            </w:r>
          </w:p>
        </w:tc>
      </w:tr>
      <w:tr w:rsidR="00840289" w:rsidRPr="000F78F8" w14:paraId="673667AA" w14:textId="77777777" w:rsidTr="000F78F8">
        <w:trPr>
          <w:trHeight w:val="1013"/>
        </w:trPr>
        <w:tc>
          <w:tcPr>
            <w:tcW w:w="401" w:type="pct"/>
            <w:tcBorders>
              <w:top w:val="nil"/>
              <w:left w:val="single" w:sz="4" w:space="0" w:color="auto"/>
              <w:bottom w:val="single" w:sz="4" w:space="0" w:color="auto"/>
              <w:right w:val="single" w:sz="4" w:space="0" w:color="auto"/>
            </w:tcBorders>
            <w:noWrap/>
            <w:hideMark/>
          </w:tcPr>
          <w:p w14:paraId="538A85D1" w14:textId="77777777" w:rsidR="00840289" w:rsidRPr="000F78F8" w:rsidRDefault="00840289" w:rsidP="00A80B76">
            <w:pPr>
              <w:rPr>
                <w:color w:val="000000"/>
                <w:sz w:val="16"/>
                <w:szCs w:val="16"/>
                <w:lang w:eastAsia="es-CR"/>
              </w:rPr>
            </w:pPr>
            <w:r w:rsidRPr="000F78F8">
              <w:rPr>
                <w:color w:val="000000"/>
                <w:sz w:val="16"/>
                <w:szCs w:val="16"/>
                <w:lang w:eastAsia="es-CR"/>
              </w:rPr>
              <w:t>1.05.01</w:t>
            </w:r>
          </w:p>
        </w:tc>
        <w:tc>
          <w:tcPr>
            <w:tcW w:w="934" w:type="pct"/>
            <w:tcBorders>
              <w:top w:val="nil"/>
              <w:left w:val="nil"/>
              <w:bottom w:val="single" w:sz="4" w:space="0" w:color="auto"/>
              <w:right w:val="single" w:sz="4" w:space="0" w:color="auto"/>
            </w:tcBorders>
            <w:hideMark/>
          </w:tcPr>
          <w:p w14:paraId="043C73ED" w14:textId="77777777" w:rsidR="00840289" w:rsidRPr="000F78F8" w:rsidRDefault="00840289" w:rsidP="00A80B76">
            <w:pPr>
              <w:rPr>
                <w:color w:val="000000"/>
                <w:sz w:val="16"/>
                <w:szCs w:val="16"/>
                <w:lang w:eastAsia="es-CR"/>
              </w:rPr>
            </w:pPr>
            <w:r w:rsidRPr="000F78F8">
              <w:rPr>
                <w:color w:val="000000"/>
                <w:sz w:val="16"/>
                <w:szCs w:val="16"/>
                <w:lang w:eastAsia="es-CR"/>
              </w:rPr>
              <w:t>Transporte dentro del país</w:t>
            </w:r>
          </w:p>
        </w:tc>
        <w:tc>
          <w:tcPr>
            <w:tcW w:w="3665" w:type="pct"/>
            <w:tcBorders>
              <w:top w:val="nil"/>
              <w:left w:val="nil"/>
              <w:bottom w:val="single" w:sz="4" w:space="0" w:color="auto"/>
              <w:right w:val="single" w:sz="4" w:space="0" w:color="auto"/>
            </w:tcBorders>
            <w:hideMark/>
          </w:tcPr>
          <w:p w14:paraId="1E380C23"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 Contempla los gastos por concepto de servicio de traslado que las instituciones públicas reconocen a sus servidores cuando estos deban desplazarse en forma transitoria de su centro de trabajo a algún lugar del territorio nacional, con el propósito de cumplir con las funciones de su cargo o las señaladas en convenios suscritos entre la institución y el beneficiario del transporte. Considera además, el traslado de personas ajenas a la entidad, como estudiantes, enfermos, indigentes, asesores internacionales y otros, de acuerdo con la legislación vigente</w:t>
            </w:r>
          </w:p>
        </w:tc>
      </w:tr>
      <w:tr w:rsidR="00840289" w:rsidRPr="000F78F8" w14:paraId="015DE52A" w14:textId="77777777" w:rsidTr="000F78F8">
        <w:trPr>
          <w:trHeight w:val="1241"/>
        </w:trPr>
        <w:tc>
          <w:tcPr>
            <w:tcW w:w="401" w:type="pct"/>
            <w:tcBorders>
              <w:top w:val="nil"/>
              <w:left w:val="single" w:sz="4" w:space="0" w:color="auto"/>
              <w:bottom w:val="single" w:sz="4" w:space="0" w:color="auto"/>
              <w:right w:val="single" w:sz="4" w:space="0" w:color="auto"/>
            </w:tcBorders>
            <w:noWrap/>
            <w:hideMark/>
          </w:tcPr>
          <w:p w14:paraId="2D33D381" w14:textId="77777777" w:rsidR="00840289" w:rsidRPr="000F78F8" w:rsidRDefault="00840289" w:rsidP="00A80B76">
            <w:pPr>
              <w:rPr>
                <w:color w:val="000000"/>
                <w:sz w:val="16"/>
                <w:szCs w:val="16"/>
                <w:lang w:eastAsia="es-CR"/>
              </w:rPr>
            </w:pPr>
            <w:r w:rsidRPr="000F78F8">
              <w:rPr>
                <w:color w:val="000000"/>
                <w:sz w:val="16"/>
                <w:szCs w:val="16"/>
                <w:lang w:eastAsia="es-CR"/>
              </w:rPr>
              <w:t>1.05.02</w:t>
            </w:r>
          </w:p>
        </w:tc>
        <w:tc>
          <w:tcPr>
            <w:tcW w:w="934" w:type="pct"/>
            <w:tcBorders>
              <w:top w:val="nil"/>
              <w:left w:val="nil"/>
              <w:bottom w:val="single" w:sz="4" w:space="0" w:color="auto"/>
              <w:right w:val="single" w:sz="4" w:space="0" w:color="auto"/>
            </w:tcBorders>
            <w:hideMark/>
          </w:tcPr>
          <w:p w14:paraId="3845C12C" w14:textId="77777777" w:rsidR="00840289" w:rsidRPr="000F78F8" w:rsidRDefault="00840289" w:rsidP="00A80B76">
            <w:pPr>
              <w:rPr>
                <w:color w:val="000000"/>
                <w:sz w:val="16"/>
                <w:szCs w:val="16"/>
                <w:lang w:eastAsia="es-CR"/>
              </w:rPr>
            </w:pPr>
            <w:r w:rsidRPr="000F78F8">
              <w:rPr>
                <w:color w:val="000000"/>
                <w:sz w:val="16"/>
                <w:szCs w:val="16"/>
                <w:lang w:eastAsia="es-CR"/>
              </w:rPr>
              <w:t>Viáticos dentro del país</w:t>
            </w:r>
          </w:p>
        </w:tc>
        <w:tc>
          <w:tcPr>
            <w:tcW w:w="3665" w:type="pct"/>
            <w:tcBorders>
              <w:top w:val="nil"/>
              <w:left w:val="nil"/>
              <w:bottom w:val="single" w:sz="4" w:space="0" w:color="auto"/>
              <w:right w:val="single" w:sz="4" w:space="0" w:color="auto"/>
            </w:tcBorders>
            <w:hideMark/>
          </w:tcPr>
          <w:p w14:paraId="67108F7F" w14:textId="77777777" w:rsidR="00840289" w:rsidRPr="000F78F8" w:rsidRDefault="00840289" w:rsidP="00A80B76">
            <w:pPr>
              <w:rPr>
                <w:color w:val="000000"/>
                <w:sz w:val="16"/>
                <w:szCs w:val="16"/>
                <w:lang w:eastAsia="es-CR"/>
              </w:rPr>
            </w:pPr>
            <w:r w:rsidRPr="000F78F8">
              <w:rPr>
                <w:color w:val="000000"/>
                <w:sz w:val="16"/>
                <w:szCs w:val="16"/>
                <w:lang w:eastAsia="es-CR"/>
              </w:rPr>
              <w:t>Erogaciones por concepto de atención de hospedaje, alimentación y otros gastos menores relacionados, que las instituciones públicas reconocen a sus servidores, cuando estos deban desplazarse en forma transitoria de su centro de trabajo a algún lugar del territorio nacional, con el propósito de cumplir con las funciones de su cargo o las señaladas en convenios suscritos entre la institución y el beneficiario del viático. Considera además, el pago de gastos de hospedaje, alimentación y otros gastos menores relacionados, a personas ajenas a la entidad, como estudiantes, enfermos, indigentes, asesores internacionales y otros, de acuerdo con la legislación vigente.</w:t>
            </w:r>
          </w:p>
        </w:tc>
      </w:tr>
      <w:tr w:rsidR="00840289" w:rsidRPr="000F78F8" w14:paraId="244EB8A8" w14:textId="77777777" w:rsidTr="000F78F8">
        <w:trPr>
          <w:trHeight w:val="1131"/>
        </w:trPr>
        <w:tc>
          <w:tcPr>
            <w:tcW w:w="401" w:type="pct"/>
            <w:tcBorders>
              <w:top w:val="nil"/>
              <w:left w:val="single" w:sz="4" w:space="0" w:color="auto"/>
              <w:bottom w:val="single" w:sz="4" w:space="0" w:color="auto"/>
              <w:right w:val="single" w:sz="4" w:space="0" w:color="auto"/>
            </w:tcBorders>
            <w:noWrap/>
            <w:hideMark/>
          </w:tcPr>
          <w:p w14:paraId="0A2D3090" w14:textId="77777777" w:rsidR="00840289" w:rsidRPr="000F78F8" w:rsidRDefault="00840289" w:rsidP="00A80B76">
            <w:pPr>
              <w:rPr>
                <w:color w:val="000000"/>
                <w:sz w:val="16"/>
                <w:szCs w:val="16"/>
                <w:lang w:eastAsia="es-CR"/>
              </w:rPr>
            </w:pPr>
            <w:r w:rsidRPr="000F78F8">
              <w:rPr>
                <w:color w:val="000000"/>
                <w:sz w:val="16"/>
                <w:szCs w:val="16"/>
                <w:lang w:eastAsia="es-CR"/>
              </w:rPr>
              <w:t>1.05.03</w:t>
            </w:r>
          </w:p>
        </w:tc>
        <w:tc>
          <w:tcPr>
            <w:tcW w:w="934" w:type="pct"/>
            <w:tcBorders>
              <w:top w:val="nil"/>
              <w:left w:val="nil"/>
              <w:bottom w:val="single" w:sz="4" w:space="0" w:color="auto"/>
              <w:right w:val="single" w:sz="4" w:space="0" w:color="auto"/>
            </w:tcBorders>
            <w:hideMark/>
          </w:tcPr>
          <w:p w14:paraId="02ACAF8D" w14:textId="77777777" w:rsidR="00840289" w:rsidRPr="000F78F8" w:rsidRDefault="00840289" w:rsidP="00A80B76">
            <w:pPr>
              <w:rPr>
                <w:color w:val="000000"/>
                <w:sz w:val="16"/>
                <w:szCs w:val="16"/>
                <w:lang w:eastAsia="es-CR"/>
              </w:rPr>
            </w:pPr>
            <w:r w:rsidRPr="000F78F8">
              <w:rPr>
                <w:color w:val="000000"/>
                <w:sz w:val="16"/>
                <w:szCs w:val="16"/>
                <w:lang w:eastAsia="es-CR"/>
              </w:rPr>
              <w:t>Transporte en el exterior</w:t>
            </w:r>
          </w:p>
        </w:tc>
        <w:tc>
          <w:tcPr>
            <w:tcW w:w="3665" w:type="pct"/>
            <w:tcBorders>
              <w:top w:val="nil"/>
              <w:left w:val="nil"/>
              <w:bottom w:val="single" w:sz="4" w:space="0" w:color="auto"/>
              <w:right w:val="single" w:sz="4" w:space="0" w:color="auto"/>
            </w:tcBorders>
            <w:hideMark/>
          </w:tcPr>
          <w:p w14:paraId="35D76BC8" w14:textId="77777777" w:rsidR="00840289" w:rsidRPr="000F78F8" w:rsidRDefault="00840289" w:rsidP="00A80B76">
            <w:pPr>
              <w:rPr>
                <w:color w:val="000000"/>
                <w:sz w:val="16"/>
                <w:szCs w:val="16"/>
                <w:lang w:eastAsia="es-CR"/>
              </w:rPr>
            </w:pPr>
            <w:r w:rsidRPr="000F78F8">
              <w:rPr>
                <w:color w:val="000000"/>
                <w:sz w:val="16"/>
                <w:szCs w:val="16"/>
                <w:lang w:eastAsia="es-CR"/>
              </w:rPr>
              <w:t>Corresponde al pago de los servicios de traslado que las instituciones públicas reconocen a sus funcionarios o a aquellos a quien la legislación autorice, cuando deban desplazarse hacia el exterior o desde el exterior, con el propósito de cumplir con las funciones de su cargo o las señaladas en convenios suscritos entre la institución y el beneficiario del transporte. Se excluye el traslado de menaje de casa de funcionarios, de objetos y animales, los cuales deben registrarse en la subpartida 1.03.04 Transporte de bienes</w:t>
            </w:r>
          </w:p>
        </w:tc>
      </w:tr>
      <w:tr w:rsidR="00840289" w:rsidRPr="000F78F8" w14:paraId="713E8E23" w14:textId="77777777" w:rsidTr="000F78F8">
        <w:trPr>
          <w:trHeight w:val="1133"/>
        </w:trPr>
        <w:tc>
          <w:tcPr>
            <w:tcW w:w="401" w:type="pct"/>
            <w:tcBorders>
              <w:top w:val="nil"/>
              <w:left w:val="single" w:sz="4" w:space="0" w:color="auto"/>
              <w:bottom w:val="single" w:sz="4" w:space="0" w:color="auto"/>
              <w:right w:val="single" w:sz="4" w:space="0" w:color="auto"/>
            </w:tcBorders>
            <w:noWrap/>
            <w:hideMark/>
          </w:tcPr>
          <w:p w14:paraId="7B0EC16C" w14:textId="77777777" w:rsidR="00840289" w:rsidRPr="000F78F8" w:rsidRDefault="00840289" w:rsidP="00A80B76">
            <w:pPr>
              <w:rPr>
                <w:color w:val="000000"/>
                <w:sz w:val="16"/>
                <w:szCs w:val="16"/>
                <w:lang w:eastAsia="es-CR"/>
              </w:rPr>
            </w:pPr>
            <w:r w:rsidRPr="000F78F8">
              <w:rPr>
                <w:color w:val="000000"/>
                <w:sz w:val="16"/>
                <w:szCs w:val="16"/>
                <w:lang w:eastAsia="es-CR"/>
              </w:rPr>
              <w:t>1.05.04</w:t>
            </w:r>
          </w:p>
        </w:tc>
        <w:tc>
          <w:tcPr>
            <w:tcW w:w="934" w:type="pct"/>
            <w:tcBorders>
              <w:top w:val="nil"/>
              <w:left w:val="nil"/>
              <w:bottom w:val="single" w:sz="4" w:space="0" w:color="auto"/>
              <w:right w:val="single" w:sz="4" w:space="0" w:color="auto"/>
            </w:tcBorders>
            <w:hideMark/>
          </w:tcPr>
          <w:p w14:paraId="001F3583" w14:textId="77777777" w:rsidR="00840289" w:rsidRPr="000F78F8" w:rsidRDefault="00840289" w:rsidP="00A80B76">
            <w:pPr>
              <w:rPr>
                <w:color w:val="000000"/>
                <w:sz w:val="16"/>
                <w:szCs w:val="16"/>
                <w:lang w:eastAsia="es-CR"/>
              </w:rPr>
            </w:pPr>
            <w:r w:rsidRPr="000F78F8">
              <w:rPr>
                <w:color w:val="000000"/>
                <w:sz w:val="16"/>
                <w:szCs w:val="16"/>
                <w:lang w:eastAsia="es-CR"/>
              </w:rPr>
              <w:t>Viáticos en el exterior</w:t>
            </w:r>
          </w:p>
        </w:tc>
        <w:tc>
          <w:tcPr>
            <w:tcW w:w="3665" w:type="pct"/>
            <w:tcBorders>
              <w:top w:val="nil"/>
              <w:left w:val="nil"/>
              <w:bottom w:val="single" w:sz="4" w:space="0" w:color="auto"/>
              <w:right w:val="single" w:sz="4" w:space="0" w:color="auto"/>
            </w:tcBorders>
            <w:hideMark/>
          </w:tcPr>
          <w:p w14:paraId="48549E02" w14:textId="77777777" w:rsidR="00840289" w:rsidRPr="000F78F8" w:rsidRDefault="00840289" w:rsidP="00A80B76">
            <w:pPr>
              <w:rPr>
                <w:color w:val="000000"/>
                <w:sz w:val="16"/>
                <w:szCs w:val="16"/>
                <w:lang w:eastAsia="es-CR"/>
              </w:rPr>
            </w:pPr>
            <w:r w:rsidRPr="000F78F8">
              <w:rPr>
                <w:color w:val="000000"/>
                <w:sz w:val="16"/>
                <w:szCs w:val="16"/>
                <w:lang w:eastAsia="es-CR"/>
              </w:rPr>
              <w:t>Erogaciones por concepto de hospedaje, alimentación y otros gastos menores relacionados, que las instituciones públicas reconocen a sus servidores o a aquellos que la legislación autorice, cuando estos deban desplazarse en forma transitoria de su centro de trabajo al exterior o desde el exterior, con el propósito de cumplir con las funciones de su cargo o las señaladas en convenios suscritos entre la institución y el beneficiario, acorde con las disposiciones legales respectivas.</w:t>
            </w:r>
          </w:p>
        </w:tc>
      </w:tr>
      <w:tr w:rsidR="00840289" w:rsidRPr="000F78F8" w14:paraId="2447A3A6" w14:textId="77777777" w:rsidTr="000F78F8">
        <w:trPr>
          <w:trHeight w:val="696"/>
        </w:trPr>
        <w:tc>
          <w:tcPr>
            <w:tcW w:w="401" w:type="pct"/>
            <w:tcBorders>
              <w:top w:val="nil"/>
              <w:left w:val="single" w:sz="4" w:space="0" w:color="auto"/>
              <w:bottom w:val="single" w:sz="4" w:space="0" w:color="auto"/>
              <w:right w:val="single" w:sz="4" w:space="0" w:color="auto"/>
            </w:tcBorders>
            <w:noWrap/>
            <w:hideMark/>
          </w:tcPr>
          <w:p w14:paraId="07DFD406" w14:textId="77777777" w:rsidR="00840289" w:rsidRPr="000F78F8" w:rsidRDefault="00840289" w:rsidP="00A80B76">
            <w:pPr>
              <w:rPr>
                <w:color w:val="000000"/>
                <w:sz w:val="16"/>
                <w:szCs w:val="16"/>
                <w:lang w:eastAsia="es-CR"/>
              </w:rPr>
            </w:pPr>
            <w:r w:rsidRPr="000F78F8">
              <w:rPr>
                <w:color w:val="000000"/>
                <w:sz w:val="16"/>
                <w:szCs w:val="16"/>
                <w:lang w:eastAsia="es-CR"/>
              </w:rPr>
              <w:t>1.06.01</w:t>
            </w:r>
          </w:p>
        </w:tc>
        <w:tc>
          <w:tcPr>
            <w:tcW w:w="934" w:type="pct"/>
            <w:tcBorders>
              <w:top w:val="nil"/>
              <w:left w:val="nil"/>
              <w:bottom w:val="single" w:sz="4" w:space="0" w:color="auto"/>
              <w:right w:val="single" w:sz="4" w:space="0" w:color="auto"/>
            </w:tcBorders>
            <w:hideMark/>
          </w:tcPr>
          <w:p w14:paraId="30D58EAC" w14:textId="77777777" w:rsidR="00840289" w:rsidRPr="000F78F8" w:rsidRDefault="00840289" w:rsidP="00A80B76">
            <w:pPr>
              <w:rPr>
                <w:color w:val="000000"/>
                <w:sz w:val="16"/>
                <w:szCs w:val="16"/>
                <w:lang w:eastAsia="es-CR"/>
              </w:rPr>
            </w:pPr>
            <w:r w:rsidRPr="000F78F8">
              <w:rPr>
                <w:color w:val="000000"/>
                <w:sz w:val="16"/>
                <w:szCs w:val="16"/>
                <w:lang w:eastAsia="es-CR"/>
              </w:rPr>
              <w:t>Seguros</w:t>
            </w:r>
          </w:p>
        </w:tc>
        <w:tc>
          <w:tcPr>
            <w:tcW w:w="3665" w:type="pct"/>
            <w:tcBorders>
              <w:top w:val="nil"/>
              <w:left w:val="nil"/>
              <w:bottom w:val="single" w:sz="4" w:space="0" w:color="auto"/>
              <w:right w:val="single" w:sz="4" w:space="0" w:color="auto"/>
            </w:tcBorders>
            <w:hideMark/>
          </w:tcPr>
          <w:p w14:paraId="0BCF2192"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Corresponde a las erogaciones para la cobertura de seguros de daños que cubren todos los riesgos asegurables a que están expuestas las instituciones y sus trabajadores, tales como el seguro de vehículos, seguro de incendio, </w:t>
            </w:r>
            <w:proofErr w:type="spellStart"/>
            <w:r w:rsidRPr="000F78F8">
              <w:rPr>
                <w:color w:val="000000"/>
                <w:sz w:val="16"/>
                <w:szCs w:val="16"/>
                <w:lang w:eastAsia="es-CR"/>
              </w:rPr>
              <w:t>responsabilidadcivil</w:t>
            </w:r>
            <w:proofErr w:type="spellEnd"/>
            <w:r w:rsidRPr="000F78F8">
              <w:rPr>
                <w:color w:val="000000"/>
                <w:sz w:val="16"/>
                <w:szCs w:val="16"/>
                <w:lang w:eastAsia="es-CR"/>
              </w:rPr>
              <w:t xml:space="preserve"> y otros Incluye las primas de los seguros personales y los seguros de riesgos del trabajo</w:t>
            </w:r>
          </w:p>
        </w:tc>
      </w:tr>
      <w:tr w:rsidR="00840289" w:rsidRPr="000F78F8" w14:paraId="20DCAEA2"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B5DE753" w14:textId="77777777" w:rsidR="00840289" w:rsidRPr="000F78F8" w:rsidRDefault="00840289" w:rsidP="00A80B76">
            <w:pPr>
              <w:rPr>
                <w:color w:val="000000"/>
                <w:sz w:val="16"/>
                <w:szCs w:val="16"/>
                <w:lang w:eastAsia="es-CR"/>
              </w:rPr>
            </w:pPr>
            <w:r w:rsidRPr="000F78F8">
              <w:rPr>
                <w:color w:val="000000"/>
                <w:sz w:val="16"/>
                <w:szCs w:val="16"/>
                <w:lang w:eastAsia="es-CR"/>
              </w:rPr>
              <w:t>1.06.02</w:t>
            </w:r>
          </w:p>
        </w:tc>
        <w:tc>
          <w:tcPr>
            <w:tcW w:w="934" w:type="pct"/>
            <w:tcBorders>
              <w:top w:val="nil"/>
              <w:left w:val="nil"/>
              <w:bottom w:val="single" w:sz="4" w:space="0" w:color="auto"/>
              <w:right w:val="single" w:sz="4" w:space="0" w:color="auto"/>
            </w:tcBorders>
            <w:hideMark/>
          </w:tcPr>
          <w:p w14:paraId="0C805B0F" w14:textId="77777777" w:rsidR="00840289" w:rsidRPr="000F78F8" w:rsidRDefault="00840289" w:rsidP="00A80B76">
            <w:pPr>
              <w:rPr>
                <w:color w:val="000000"/>
                <w:sz w:val="16"/>
                <w:szCs w:val="16"/>
                <w:lang w:eastAsia="es-CR"/>
              </w:rPr>
            </w:pPr>
            <w:r w:rsidRPr="000F78F8">
              <w:rPr>
                <w:color w:val="000000"/>
                <w:sz w:val="16"/>
                <w:szCs w:val="16"/>
                <w:lang w:eastAsia="es-CR"/>
              </w:rPr>
              <w:t>Reaseguros</w:t>
            </w:r>
          </w:p>
        </w:tc>
        <w:tc>
          <w:tcPr>
            <w:tcW w:w="3665" w:type="pct"/>
            <w:tcBorders>
              <w:top w:val="nil"/>
              <w:left w:val="nil"/>
              <w:bottom w:val="single" w:sz="4" w:space="0" w:color="auto"/>
              <w:right w:val="single" w:sz="4" w:space="0" w:color="auto"/>
            </w:tcBorders>
            <w:hideMark/>
          </w:tcPr>
          <w:p w14:paraId="33320453"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Gastos por concepto de cobertura de primas, comisiones, intereses y otras obligaciones derivadas de las operaciones de reaseguros tomados o cedidos, es </w:t>
            </w:r>
            <w:proofErr w:type="spellStart"/>
            <w:r w:rsidRPr="000F78F8">
              <w:rPr>
                <w:color w:val="000000"/>
                <w:sz w:val="16"/>
                <w:szCs w:val="16"/>
                <w:lang w:eastAsia="es-CR"/>
              </w:rPr>
              <w:t>decir,cobertura</w:t>
            </w:r>
            <w:proofErr w:type="spellEnd"/>
            <w:r w:rsidRPr="000F78F8">
              <w:rPr>
                <w:color w:val="000000"/>
                <w:sz w:val="16"/>
                <w:szCs w:val="16"/>
                <w:lang w:eastAsia="es-CR"/>
              </w:rPr>
              <w:t xml:space="preserve"> de riesgos ya cubiertos por otro asegurador.</w:t>
            </w:r>
          </w:p>
        </w:tc>
      </w:tr>
      <w:tr w:rsidR="00840289" w:rsidRPr="000F78F8" w14:paraId="04F0266D"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4D244575" w14:textId="77777777" w:rsidR="00840289" w:rsidRPr="000F78F8" w:rsidRDefault="00840289" w:rsidP="00A80B76">
            <w:pPr>
              <w:rPr>
                <w:color w:val="000000"/>
                <w:sz w:val="16"/>
                <w:szCs w:val="16"/>
                <w:lang w:eastAsia="es-CR"/>
              </w:rPr>
            </w:pPr>
            <w:r w:rsidRPr="000F78F8">
              <w:rPr>
                <w:color w:val="000000"/>
                <w:sz w:val="16"/>
                <w:szCs w:val="16"/>
                <w:lang w:eastAsia="es-CR"/>
              </w:rPr>
              <w:t>1.06.03</w:t>
            </w:r>
          </w:p>
        </w:tc>
        <w:tc>
          <w:tcPr>
            <w:tcW w:w="934" w:type="pct"/>
            <w:tcBorders>
              <w:top w:val="nil"/>
              <w:left w:val="nil"/>
              <w:bottom w:val="single" w:sz="4" w:space="0" w:color="auto"/>
              <w:right w:val="single" w:sz="4" w:space="0" w:color="auto"/>
            </w:tcBorders>
            <w:hideMark/>
          </w:tcPr>
          <w:p w14:paraId="038973B9" w14:textId="77777777" w:rsidR="00840289" w:rsidRPr="000F78F8" w:rsidRDefault="00840289" w:rsidP="00A80B76">
            <w:pPr>
              <w:rPr>
                <w:color w:val="000000"/>
                <w:sz w:val="16"/>
                <w:szCs w:val="16"/>
                <w:lang w:eastAsia="es-CR"/>
              </w:rPr>
            </w:pPr>
            <w:r w:rsidRPr="000F78F8">
              <w:rPr>
                <w:color w:val="000000"/>
                <w:sz w:val="16"/>
                <w:szCs w:val="16"/>
                <w:lang w:eastAsia="es-CR"/>
              </w:rPr>
              <w:t>Obligaciones por contratos de seguros</w:t>
            </w:r>
          </w:p>
        </w:tc>
        <w:tc>
          <w:tcPr>
            <w:tcW w:w="3665" w:type="pct"/>
            <w:tcBorders>
              <w:top w:val="nil"/>
              <w:left w:val="nil"/>
              <w:bottom w:val="single" w:sz="4" w:space="0" w:color="auto"/>
              <w:right w:val="single" w:sz="4" w:space="0" w:color="auto"/>
            </w:tcBorders>
            <w:hideMark/>
          </w:tcPr>
          <w:p w14:paraId="4B2927FE" w14:textId="77777777" w:rsidR="00840289" w:rsidRPr="000F78F8" w:rsidRDefault="00840289" w:rsidP="00A80B76">
            <w:pPr>
              <w:rPr>
                <w:color w:val="000000"/>
                <w:sz w:val="16"/>
                <w:szCs w:val="16"/>
                <w:lang w:eastAsia="es-CR"/>
              </w:rPr>
            </w:pPr>
            <w:r w:rsidRPr="000F78F8">
              <w:rPr>
                <w:color w:val="000000"/>
                <w:sz w:val="16"/>
                <w:szCs w:val="16"/>
                <w:lang w:eastAsia="es-CR"/>
              </w:rPr>
              <w:t>Sumas por concepto de indemnizaciones y otros, otorgadas a los beneficiarios de seguros con el fin de compensar las pérdidas por daños o perjuicios causados.</w:t>
            </w:r>
          </w:p>
        </w:tc>
      </w:tr>
      <w:tr w:rsidR="00840289" w:rsidRPr="000F78F8" w14:paraId="26168C9D"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BFECD56" w14:textId="77777777" w:rsidR="00840289" w:rsidRPr="000F78F8" w:rsidRDefault="00840289" w:rsidP="00A80B76">
            <w:pPr>
              <w:rPr>
                <w:color w:val="000000"/>
                <w:sz w:val="16"/>
                <w:szCs w:val="16"/>
                <w:lang w:eastAsia="es-CR"/>
              </w:rPr>
            </w:pPr>
            <w:r w:rsidRPr="000F78F8">
              <w:rPr>
                <w:color w:val="000000"/>
                <w:sz w:val="16"/>
                <w:szCs w:val="16"/>
                <w:lang w:eastAsia="es-CR"/>
              </w:rPr>
              <w:t>1.07.01</w:t>
            </w:r>
          </w:p>
        </w:tc>
        <w:tc>
          <w:tcPr>
            <w:tcW w:w="934" w:type="pct"/>
            <w:tcBorders>
              <w:top w:val="nil"/>
              <w:left w:val="nil"/>
              <w:bottom w:val="single" w:sz="4" w:space="0" w:color="auto"/>
              <w:right w:val="single" w:sz="4" w:space="0" w:color="auto"/>
            </w:tcBorders>
            <w:hideMark/>
          </w:tcPr>
          <w:p w14:paraId="49181663" w14:textId="77777777" w:rsidR="00840289" w:rsidRPr="000F78F8" w:rsidRDefault="00840289" w:rsidP="00A80B76">
            <w:pPr>
              <w:rPr>
                <w:color w:val="000000"/>
                <w:sz w:val="16"/>
                <w:szCs w:val="16"/>
                <w:lang w:eastAsia="es-CR"/>
              </w:rPr>
            </w:pPr>
            <w:r w:rsidRPr="000F78F8">
              <w:rPr>
                <w:color w:val="000000"/>
                <w:sz w:val="16"/>
                <w:szCs w:val="16"/>
                <w:lang w:eastAsia="es-CR"/>
              </w:rPr>
              <w:t>Actividades de capacitación</w:t>
            </w:r>
          </w:p>
        </w:tc>
        <w:tc>
          <w:tcPr>
            <w:tcW w:w="3665" w:type="pct"/>
            <w:tcBorders>
              <w:top w:val="nil"/>
              <w:left w:val="nil"/>
              <w:bottom w:val="single" w:sz="4" w:space="0" w:color="auto"/>
              <w:right w:val="single" w:sz="4" w:space="0" w:color="auto"/>
            </w:tcBorders>
            <w:hideMark/>
          </w:tcPr>
          <w:p w14:paraId="3C1FAC02" w14:textId="77777777" w:rsidR="00840289" w:rsidRPr="000F78F8" w:rsidRDefault="00840289" w:rsidP="00A80B76">
            <w:pPr>
              <w:rPr>
                <w:color w:val="000000"/>
                <w:sz w:val="16"/>
                <w:szCs w:val="16"/>
                <w:lang w:eastAsia="es-CR"/>
              </w:rPr>
            </w:pPr>
            <w:r w:rsidRPr="000F78F8">
              <w:rPr>
                <w:color w:val="000000"/>
                <w:sz w:val="16"/>
                <w:szCs w:val="16"/>
                <w:lang w:eastAsia="es-CR"/>
              </w:rPr>
              <w:t>Gastos por servicios inherentes a la organización y participación en eventos de formación. Se excluyen las becas que se clasifican en la subpartida 6.02.01“Becas a funcionarios“.</w:t>
            </w:r>
          </w:p>
        </w:tc>
      </w:tr>
      <w:tr w:rsidR="00840289" w:rsidRPr="000F78F8" w14:paraId="70C0DEF5" w14:textId="77777777" w:rsidTr="000F78F8">
        <w:trPr>
          <w:trHeight w:val="1871"/>
        </w:trPr>
        <w:tc>
          <w:tcPr>
            <w:tcW w:w="401" w:type="pct"/>
            <w:tcBorders>
              <w:top w:val="nil"/>
              <w:left w:val="single" w:sz="4" w:space="0" w:color="auto"/>
              <w:bottom w:val="single" w:sz="4" w:space="0" w:color="auto"/>
              <w:right w:val="single" w:sz="4" w:space="0" w:color="auto"/>
            </w:tcBorders>
            <w:noWrap/>
            <w:hideMark/>
          </w:tcPr>
          <w:p w14:paraId="4A1D2C3D"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1.07.02</w:t>
            </w:r>
          </w:p>
        </w:tc>
        <w:tc>
          <w:tcPr>
            <w:tcW w:w="934" w:type="pct"/>
            <w:tcBorders>
              <w:top w:val="nil"/>
              <w:left w:val="nil"/>
              <w:bottom w:val="single" w:sz="4" w:space="0" w:color="auto"/>
              <w:right w:val="single" w:sz="4" w:space="0" w:color="auto"/>
            </w:tcBorders>
            <w:hideMark/>
          </w:tcPr>
          <w:p w14:paraId="5C370BC1" w14:textId="77777777" w:rsidR="00840289" w:rsidRPr="000F78F8" w:rsidRDefault="00840289" w:rsidP="00A80B76">
            <w:pPr>
              <w:rPr>
                <w:color w:val="000000"/>
                <w:sz w:val="16"/>
                <w:szCs w:val="16"/>
                <w:lang w:eastAsia="es-CR"/>
              </w:rPr>
            </w:pPr>
            <w:r w:rsidRPr="000F78F8">
              <w:rPr>
                <w:color w:val="000000"/>
                <w:sz w:val="16"/>
                <w:szCs w:val="16"/>
                <w:lang w:eastAsia="es-CR"/>
              </w:rPr>
              <w:t>Actividades protocolarias y sociales</w:t>
            </w:r>
          </w:p>
        </w:tc>
        <w:tc>
          <w:tcPr>
            <w:tcW w:w="3665" w:type="pct"/>
            <w:tcBorders>
              <w:top w:val="nil"/>
              <w:left w:val="nil"/>
              <w:bottom w:val="single" w:sz="4" w:space="0" w:color="auto"/>
              <w:right w:val="single" w:sz="4" w:space="0" w:color="auto"/>
            </w:tcBorders>
            <w:hideMark/>
          </w:tcPr>
          <w:p w14:paraId="46CAE506" w14:textId="77777777" w:rsidR="00840289" w:rsidRPr="000F78F8" w:rsidRDefault="00840289" w:rsidP="00A80B76">
            <w:pPr>
              <w:rPr>
                <w:color w:val="000000"/>
                <w:sz w:val="16"/>
                <w:szCs w:val="16"/>
                <w:lang w:eastAsia="es-CR"/>
              </w:rPr>
            </w:pPr>
            <w:r w:rsidRPr="000F78F8">
              <w:rPr>
                <w:color w:val="000000"/>
                <w:sz w:val="16"/>
                <w:szCs w:val="16"/>
                <w:lang w:eastAsia="es-CR"/>
              </w:rPr>
              <w:t>Están constituidos por erogaciones destinadas al pago de los servicios, útiles, materiales y suministros diversos, necesarios para efectuar celebraciones y cualquier otra atención que se brinde a funcionarios o personas ajenas a la entidad, tales como recepciones oficiales, conmemoraciones, agasajos, exposiciones; Incluye los gastos de inauguración y clausura de eventos tales como: congresos, seminarios, cursos de capacitación, eventos especiales y otros con características similares, los que deben estar acorde a las restricciones técnicas y jurídicas correspondientes. Incluye las cuotas periódicas de pertenencia o afiliación a organizaciones que desarrollan actividades de esta naturaleza. Se excluyen los gastos por servicios de alimentación durante el desarrollo de los congresos, seminarios, cursos de capacitación, simposios, charlas y otras afines, los que se clasifican en la subpartida 1.07.01 “Actividades de capacitación”.</w:t>
            </w:r>
          </w:p>
        </w:tc>
      </w:tr>
      <w:tr w:rsidR="00840289" w:rsidRPr="000F78F8" w14:paraId="1ACDC0BF"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2365DA8" w14:textId="77777777" w:rsidR="00840289" w:rsidRPr="000F78F8" w:rsidRDefault="00840289" w:rsidP="00A80B76">
            <w:pPr>
              <w:rPr>
                <w:color w:val="000000"/>
                <w:sz w:val="16"/>
                <w:szCs w:val="16"/>
                <w:lang w:eastAsia="es-CR"/>
              </w:rPr>
            </w:pPr>
            <w:r w:rsidRPr="000F78F8">
              <w:rPr>
                <w:color w:val="000000"/>
                <w:sz w:val="16"/>
                <w:szCs w:val="16"/>
                <w:lang w:eastAsia="es-CR"/>
              </w:rPr>
              <w:t>1.07.03</w:t>
            </w:r>
          </w:p>
        </w:tc>
        <w:tc>
          <w:tcPr>
            <w:tcW w:w="934" w:type="pct"/>
            <w:tcBorders>
              <w:top w:val="nil"/>
              <w:left w:val="nil"/>
              <w:bottom w:val="single" w:sz="4" w:space="0" w:color="auto"/>
              <w:right w:val="single" w:sz="4" w:space="0" w:color="auto"/>
            </w:tcBorders>
            <w:hideMark/>
          </w:tcPr>
          <w:p w14:paraId="6AB3CB39" w14:textId="77777777" w:rsidR="00840289" w:rsidRPr="000F78F8" w:rsidRDefault="00840289" w:rsidP="00A80B76">
            <w:pPr>
              <w:rPr>
                <w:color w:val="000000"/>
                <w:sz w:val="16"/>
                <w:szCs w:val="16"/>
                <w:lang w:eastAsia="es-CR"/>
              </w:rPr>
            </w:pPr>
            <w:r w:rsidRPr="000F78F8">
              <w:rPr>
                <w:color w:val="000000"/>
                <w:sz w:val="16"/>
                <w:szCs w:val="16"/>
                <w:lang w:eastAsia="es-CR"/>
              </w:rPr>
              <w:t>Gastos de representación institucional</w:t>
            </w:r>
          </w:p>
        </w:tc>
        <w:tc>
          <w:tcPr>
            <w:tcW w:w="3665" w:type="pct"/>
            <w:tcBorders>
              <w:top w:val="nil"/>
              <w:left w:val="nil"/>
              <w:bottom w:val="single" w:sz="4" w:space="0" w:color="auto"/>
              <w:right w:val="single" w:sz="4" w:space="0" w:color="auto"/>
            </w:tcBorders>
            <w:hideMark/>
          </w:tcPr>
          <w:p w14:paraId="0E8837B5" w14:textId="77777777" w:rsidR="00840289" w:rsidRPr="000F78F8" w:rsidRDefault="00840289" w:rsidP="00A80B76">
            <w:pPr>
              <w:rPr>
                <w:color w:val="000000"/>
                <w:sz w:val="16"/>
                <w:szCs w:val="16"/>
                <w:lang w:eastAsia="es-CR"/>
              </w:rPr>
            </w:pPr>
            <w:r w:rsidRPr="000F78F8">
              <w:rPr>
                <w:color w:val="000000"/>
                <w:sz w:val="16"/>
                <w:szCs w:val="16"/>
                <w:lang w:eastAsia="es-CR"/>
              </w:rPr>
              <w:t>Contemplan las sumas sujetas a la liquidación y a la verificación posterior, que se asignan a funcionarios debidamente autorizados para la atención oficial de personas ajenas a la institución para la cual laboran.</w:t>
            </w:r>
          </w:p>
        </w:tc>
      </w:tr>
      <w:tr w:rsidR="00840289" w:rsidRPr="000F78F8" w14:paraId="141BFB73" w14:textId="77777777" w:rsidTr="000F78F8">
        <w:trPr>
          <w:trHeight w:val="1156"/>
        </w:trPr>
        <w:tc>
          <w:tcPr>
            <w:tcW w:w="401" w:type="pct"/>
            <w:tcBorders>
              <w:top w:val="nil"/>
              <w:left w:val="single" w:sz="4" w:space="0" w:color="auto"/>
              <w:bottom w:val="single" w:sz="4" w:space="0" w:color="auto"/>
              <w:right w:val="single" w:sz="4" w:space="0" w:color="auto"/>
            </w:tcBorders>
            <w:noWrap/>
            <w:hideMark/>
          </w:tcPr>
          <w:p w14:paraId="62681662" w14:textId="77777777" w:rsidR="00840289" w:rsidRPr="000F78F8" w:rsidRDefault="00840289" w:rsidP="00A80B76">
            <w:pPr>
              <w:rPr>
                <w:color w:val="000000"/>
                <w:sz w:val="16"/>
                <w:szCs w:val="16"/>
                <w:lang w:eastAsia="es-CR"/>
              </w:rPr>
            </w:pPr>
            <w:r w:rsidRPr="000F78F8">
              <w:rPr>
                <w:color w:val="000000"/>
                <w:sz w:val="16"/>
                <w:szCs w:val="16"/>
                <w:lang w:eastAsia="es-CR"/>
              </w:rPr>
              <w:t>1.08.01</w:t>
            </w:r>
          </w:p>
        </w:tc>
        <w:tc>
          <w:tcPr>
            <w:tcW w:w="934" w:type="pct"/>
            <w:tcBorders>
              <w:top w:val="nil"/>
              <w:left w:val="nil"/>
              <w:bottom w:val="single" w:sz="4" w:space="0" w:color="auto"/>
              <w:right w:val="single" w:sz="4" w:space="0" w:color="auto"/>
            </w:tcBorders>
            <w:hideMark/>
          </w:tcPr>
          <w:p w14:paraId="4E2F93E1" w14:textId="77777777" w:rsidR="00840289" w:rsidRPr="000F78F8" w:rsidRDefault="00840289" w:rsidP="00A80B76">
            <w:pPr>
              <w:rPr>
                <w:color w:val="000000"/>
                <w:sz w:val="16"/>
                <w:szCs w:val="16"/>
                <w:lang w:eastAsia="es-CR"/>
              </w:rPr>
            </w:pPr>
            <w:r w:rsidRPr="000F78F8">
              <w:rPr>
                <w:color w:val="000000"/>
                <w:sz w:val="16"/>
                <w:szCs w:val="16"/>
                <w:lang w:eastAsia="es-CR"/>
              </w:rPr>
              <w:t>Mantenimiento de edificios, locales y terrenos</w:t>
            </w:r>
          </w:p>
        </w:tc>
        <w:tc>
          <w:tcPr>
            <w:tcW w:w="3665" w:type="pct"/>
            <w:tcBorders>
              <w:top w:val="nil"/>
              <w:left w:val="nil"/>
              <w:bottom w:val="single" w:sz="4" w:space="0" w:color="auto"/>
              <w:right w:val="single" w:sz="4" w:space="0" w:color="auto"/>
            </w:tcBorders>
            <w:hideMark/>
          </w:tcPr>
          <w:p w14:paraId="1248F642" w14:textId="77777777" w:rsidR="00840289" w:rsidRPr="000F78F8" w:rsidRDefault="00840289" w:rsidP="00A80B76">
            <w:pPr>
              <w:rPr>
                <w:color w:val="000000"/>
                <w:sz w:val="16"/>
                <w:szCs w:val="16"/>
                <w:lang w:eastAsia="es-CR"/>
              </w:rPr>
            </w:pPr>
            <w:r w:rsidRPr="000F78F8">
              <w:rPr>
                <w:color w:val="000000"/>
                <w:sz w:val="16"/>
                <w:szCs w:val="16"/>
                <w:lang w:eastAsia="es-CR"/>
              </w:rPr>
              <w:t>Corresponde a gasto por concepto de mantenimiento preventivo y habitual de oficinas, bodegas, locales diversos, museos, hospitales y similares, por ejemplo: ascensores pintura de paredes, reparaciones y remodelaciones menores en techos, paredes y pisos. Se incluye el mantenimiento y reparación de los sistemas internos eléctricos, telefónicos y de cómputo, así como los sistemas de seguridad de los edificios. Incluye el mantenimiento preventivo y habitual para la conservación de toda clase de terrenos.</w:t>
            </w:r>
          </w:p>
        </w:tc>
      </w:tr>
      <w:tr w:rsidR="00840289" w:rsidRPr="000F78F8" w14:paraId="25ACABEC"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108A2A78" w14:textId="77777777" w:rsidR="00840289" w:rsidRPr="000F78F8" w:rsidRDefault="00840289" w:rsidP="00A80B76">
            <w:pPr>
              <w:rPr>
                <w:color w:val="000000"/>
                <w:sz w:val="16"/>
                <w:szCs w:val="16"/>
                <w:lang w:eastAsia="es-CR"/>
              </w:rPr>
            </w:pPr>
            <w:r w:rsidRPr="000F78F8">
              <w:rPr>
                <w:color w:val="000000"/>
                <w:sz w:val="16"/>
                <w:szCs w:val="16"/>
                <w:lang w:eastAsia="es-CR"/>
              </w:rPr>
              <w:t>1.08.02</w:t>
            </w:r>
          </w:p>
        </w:tc>
        <w:tc>
          <w:tcPr>
            <w:tcW w:w="934" w:type="pct"/>
            <w:tcBorders>
              <w:top w:val="nil"/>
              <w:left w:val="nil"/>
              <w:bottom w:val="single" w:sz="4" w:space="0" w:color="auto"/>
              <w:right w:val="single" w:sz="4" w:space="0" w:color="auto"/>
            </w:tcBorders>
            <w:hideMark/>
          </w:tcPr>
          <w:p w14:paraId="1F8C0035" w14:textId="77777777" w:rsidR="00840289" w:rsidRPr="000F78F8" w:rsidRDefault="00840289" w:rsidP="00A80B76">
            <w:pPr>
              <w:rPr>
                <w:color w:val="000000"/>
                <w:sz w:val="16"/>
                <w:szCs w:val="16"/>
                <w:lang w:eastAsia="es-CR"/>
              </w:rPr>
            </w:pPr>
            <w:r w:rsidRPr="000F78F8">
              <w:rPr>
                <w:color w:val="000000"/>
                <w:sz w:val="16"/>
                <w:szCs w:val="16"/>
                <w:lang w:eastAsia="es-CR"/>
              </w:rPr>
              <w:t>Mantenimiento de vías de comunicación</w:t>
            </w:r>
          </w:p>
        </w:tc>
        <w:tc>
          <w:tcPr>
            <w:tcW w:w="3665" w:type="pct"/>
            <w:tcBorders>
              <w:top w:val="nil"/>
              <w:left w:val="nil"/>
              <w:bottom w:val="single" w:sz="4" w:space="0" w:color="auto"/>
              <w:right w:val="single" w:sz="4" w:space="0" w:color="auto"/>
            </w:tcBorders>
            <w:hideMark/>
          </w:tcPr>
          <w:p w14:paraId="58F0B716"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Contempla el mantenimiento preventivo y habitual de caminos y carreteras, </w:t>
            </w:r>
            <w:proofErr w:type="spellStart"/>
            <w:r w:rsidRPr="000F78F8">
              <w:rPr>
                <w:color w:val="000000"/>
                <w:sz w:val="16"/>
                <w:szCs w:val="16"/>
                <w:lang w:eastAsia="es-CR"/>
              </w:rPr>
              <w:t>puentes,vías</w:t>
            </w:r>
            <w:proofErr w:type="spellEnd"/>
            <w:r w:rsidRPr="000F78F8">
              <w:rPr>
                <w:color w:val="000000"/>
                <w:sz w:val="16"/>
                <w:szCs w:val="16"/>
                <w:lang w:eastAsia="es-CR"/>
              </w:rPr>
              <w:t xml:space="preserve"> férreas, muelles, pistas de aterrizaje y otras vías de comunicación</w:t>
            </w:r>
          </w:p>
        </w:tc>
      </w:tr>
      <w:tr w:rsidR="00840289" w:rsidRPr="000F78F8" w14:paraId="2918B213"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C4C49E8" w14:textId="77777777" w:rsidR="00840289" w:rsidRPr="000F78F8" w:rsidRDefault="00840289" w:rsidP="00A80B76">
            <w:pPr>
              <w:rPr>
                <w:color w:val="000000"/>
                <w:sz w:val="16"/>
                <w:szCs w:val="16"/>
                <w:lang w:eastAsia="es-CR"/>
              </w:rPr>
            </w:pPr>
            <w:r w:rsidRPr="000F78F8">
              <w:rPr>
                <w:color w:val="000000"/>
                <w:sz w:val="16"/>
                <w:szCs w:val="16"/>
                <w:lang w:eastAsia="es-CR"/>
              </w:rPr>
              <w:t>1.08.03</w:t>
            </w:r>
          </w:p>
        </w:tc>
        <w:tc>
          <w:tcPr>
            <w:tcW w:w="934" w:type="pct"/>
            <w:tcBorders>
              <w:top w:val="nil"/>
              <w:left w:val="nil"/>
              <w:bottom w:val="single" w:sz="4" w:space="0" w:color="auto"/>
              <w:right w:val="single" w:sz="4" w:space="0" w:color="auto"/>
            </w:tcBorders>
            <w:hideMark/>
          </w:tcPr>
          <w:p w14:paraId="45BC4CEE" w14:textId="77777777" w:rsidR="00840289" w:rsidRPr="000F78F8" w:rsidRDefault="00840289" w:rsidP="00A80B76">
            <w:pPr>
              <w:rPr>
                <w:color w:val="000000"/>
                <w:sz w:val="16"/>
                <w:szCs w:val="16"/>
                <w:lang w:eastAsia="es-CR"/>
              </w:rPr>
            </w:pPr>
            <w:r w:rsidRPr="000F78F8">
              <w:rPr>
                <w:color w:val="000000"/>
                <w:sz w:val="16"/>
                <w:szCs w:val="16"/>
                <w:lang w:eastAsia="es-CR"/>
              </w:rPr>
              <w:t>Mantenimiento de instalaciones y otras obras</w:t>
            </w:r>
          </w:p>
        </w:tc>
        <w:tc>
          <w:tcPr>
            <w:tcW w:w="3665" w:type="pct"/>
            <w:tcBorders>
              <w:top w:val="nil"/>
              <w:left w:val="nil"/>
              <w:bottom w:val="single" w:sz="4" w:space="0" w:color="auto"/>
              <w:right w:val="single" w:sz="4" w:space="0" w:color="auto"/>
            </w:tcBorders>
            <w:hideMark/>
          </w:tcPr>
          <w:p w14:paraId="63E025D8" w14:textId="77777777" w:rsidR="00840289" w:rsidRPr="000F78F8" w:rsidRDefault="00840289" w:rsidP="00A80B76">
            <w:pPr>
              <w:rPr>
                <w:color w:val="000000"/>
                <w:sz w:val="16"/>
                <w:szCs w:val="16"/>
                <w:lang w:eastAsia="es-CR"/>
              </w:rPr>
            </w:pPr>
            <w:r w:rsidRPr="000F78F8">
              <w:rPr>
                <w:color w:val="000000"/>
                <w:sz w:val="16"/>
                <w:szCs w:val="16"/>
                <w:lang w:eastAsia="es-CR"/>
              </w:rPr>
              <w:t>Gastos relacionados con el mantenimiento y reparación preventiva y habitual de obras de diversa naturaleza, tales como obras eléctricas, de telecomunicaciones, acueductos, de riego, de alcantarillado pluvial y sanitario, oleoductos y depósitos.</w:t>
            </w:r>
          </w:p>
        </w:tc>
      </w:tr>
      <w:tr w:rsidR="00840289" w:rsidRPr="000F78F8" w14:paraId="5A77BF5D"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33745E3E" w14:textId="77777777" w:rsidR="00840289" w:rsidRPr="000F78F8" w:rsidRDefault="00840289" w:rsidP="00A80B76">
            <w:pPr>
              <w:rPr>
                <w:color w:val="000000"/>
                <w:sz w:val="16"/>
                <w:szCs w:val="16"/>
                <w:lang w:eastAsia="es-CR"/>
              </w:rPr>
            </w:pPr>
            <w:r w:rsidRPr="000F78F8">
              <w:rPr>
                <w:color w:val="000000"/>
                <w:sz w:val="16"/>
                <w:szCs w:val="16"/>
                <w:lang w:eastAsia="es-CR"/>
              </w:rPr>
              <w:t>1.08.04</w:t>
            </w:r>
          </w:p>
        </w:tc>
        <w:tc>
          <w:tcPr>
            <w:tcW w:w="934" w:type="pct"/>
            <w:tcBorders>
              <w:top w:val="nil"/>
              <w:left w:val="nil"/>
              <w:bottom w:val="single" w:sz="4" w:space="0" w:color="auto"/>
              <w:right w:val="single" w:sz="4" w:space="0" w:color="auto"/>
            </w:tcBorders>
            <w:hideMark/>
          </w:tcPr>
          <w:p w14:paraId="1250341D" w14:textId="77777777" w:rsidR="00840289" w:rsidRPr="000F78F8" w:rsidRDefault="00840289" w:rsidP="00A80B76">
            <w:pPr>
              <w:rPr>
                <w:color w:val="000000"/>
                <w:sz w:val="16"/>
                <w:szCs w:val="16"/>
                <w:lang w:eastAsia="es-CR"/>
              </w:rPr>
            </w:pPr>
            <w:r w:rsidRPr="000F78F8">
              <w:rPr>
                <w:color w:val="000000"/>
                <w:sz w:val="16"/>
                <w:szCs w:val="16"/>
                <w:lang w:eastAsia="es-CR"/>
              </w:rPr>
              <w:t>Mantenimiento y reparación de maquinaria y equipo de producción</w:t>
            </w:r>
          </w:p>
        </w:tc>
        <w:tc>
          <w:tcPr>
            <w:tcW w:w="3665" w:type="pct"/>
            <w:tcBorders>
              <w:top w:val="nil"/>
              <w:left w:val="nil"/>
              <w:bottom w:val="single" w:sz="4" w:space="0" w:color="auto"/>
              <w:right w:val="single" w:sz="4" w:space="0" w:color="auto"/>
            </w:tcBorders>
            <w:hideMark/>
          </w:tcPr>
          <w:p w14:paraId="29EBE9DE" w14:textId="77777777" w:rsidR="00840289" w:rsidRPr="000F78F8" w:rsidRDefault="00840289" w:rsidP="00A80B76">
            <w:pPr>
              <w:rPr>
                <w:color w:val="000000"/>
                <w:sz w:val="16"/>
                <w:szCs w:val="16"/>
                <w:lang w:eastAsia="es-CR"/>
              </w:rPr>
            </w:pPr>
            <w:r w:rsidRPr="000F78F8">
              <w:rPr>
                <w:color w:val="000000"/>
                <w:sz w:val="16"/>
                <w:szCs w:val="16"/>
                <w:lang w:eastAsia="es-CR"/>
              </w:rPr>
              <w:t>Asignaciones para la atención de gastos por mantenimiento y reparaciones preventivo y habitual de la maquinaria y equipo de producción, tales como tractores agrícolas, cosechadoras, excavadoras, equipos de pavimentación, equipo de imprenta, incubadoras, equipo de fumigación, equipo de riego, calderas, generadores y compactadores de suelo y de asfaltados.</w:t>
            </w:r>
          </w:p>
        </w:tc>
      </w:tr>
      <w:tr w:rsidR="00840289" w:rsidRPr="000F78F8" w14:paraId="2553ED75"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3EF54B32" w14:textId="77777777" w:rsidR="00840289" w:rsidRPr="000F78F8" w:rsidRDefault="00840289" w:rsidP="00A80B76">
            <w:pPr>
              <w:rPr>
                <w:color w:val="000000"/>
                <w:sz w:val="16"/>
                <w:szCs w:val="16"/>
                <w:lang w:eastAsia="es-CR"/>
              </w:rPr>
            </w:pPr>
            <w:r w:rsidRPr="000F78F8">
              <w:rPr>
                <w:color w:val="000000"/>
                <w:sz w:val="16"/>
                <w:szCs w:val="16"/>
                <w:lang w:eastAsia="es-CR"/>
              </w:rPr>
              <w:t>1.08.05</w:t>
            </w:r>
          </w:p>
        </w:tc>
        <w:tc>
          <w:tcPr>
            <w:tcW w:w="934" w:type="pct"/>
            <w:tcBorders>
              <w:top w:val="nil"/>
              <w:left w:val="nil"/>
              <w:bottom w:val="single" w:sz="4" w:space="0" w:color="auto"/>
              <w:right w:val="single" w:sz="4" w:space="0" w:color="auto"/>
            </w:tcBorders>
            <w:hideMark/>
          </w:tcPr>
          <w:p w14:paraId="63529308" w14:textId="77777777" w:rsidR="00840289" w:rsidRPr="000F78F8" w:rsidRDefault="00840289" w:rsidP="00A80B76">
            <w:pPr>
              <w:rPr>
                <w:color w:val="000000"/>
                <w:sz w:val="16"/>
                <w:szCs w:val="16"/>
                <w:lang w:eastAsia="es-CR"/>
              </w:rPr>
            </w:pPr>
            <w:r w:rsidRPr="000F78F8">
              <w:rPr>
                <w:color w:val="000000"/>
                <w:sz w:val="16"/>
                <w:szCs w:val="16"/>
                <w:lang w:eastAsia="es-CR"/>
              </w:rPr>
              <w:t>Mantenimiento y reparación de equipo de transporte</w:t>
            </w:r>
          </w:p>
        </w:tc>
        <w:tc>
          <w:tcPr>
            <w:tcW w:w="3665" w:type="pct"/>
            <w:tcBorders>
              <w:top w:val="nil"/>
              <w:left w:val="nil"/>
              <w:bottom w:val="single" w:sz="4" w:space="0" w:color="auto"/>
              <w:right w:val="single" w:sz="4" w:space="0" w:color="auto"/>
            </w:tcBorders>
            <w:hideMark/>
          </w:tcPr>
          <w:p w14:paraId="71DF79E3" w14:textId="77777777" w:rsidR="00840289" w:rsidRPr="000F78F8" w:rsidRDefault="00840289" w:rsidP="00A80B76">
            <w:pPr>
              <w:rPr>
                <w:color w:val="000000"/>
                <w:sz w:val="16"/>
                <w:szCs w:val="16"/>
                <w:lang w:eastAsia="es-CR"/>
              </w:rPr>
            </w:pPr>
            <w:r w:rsidRPr="000F78F8">
              <w:rPr>
                <w:color w:val="000000"/>
                <w:sz w:val="16"/>
                <w:szCs w:val="16"/>
                <w:lang w:eastAsia="es-CR"/>
              </w:rPr>
              <w:t>Contempla los gastos por mantenimiento y reparaciones preventivo y habitual de toda clase de equipo de transporte, tracción y elevación, tales como automóviles, buses, camiones, equipo ferroviario, grúas, aviones, embarcaciones, motocicletas y cualquier otro equipo de natura</w:t>
            </w:r>
          </w:p>
        </w:tc>
      </w:tr>
      <w:tr w:rsidR="00840289" w:rsidRPr="000F78F8" w14:paraId="3DCDCF28"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1FC95BE0" w14:textId="77777777" w:rsidR="00840289" w:rsidRPr="000F78F8" w:rsidRDefault="00840289" w:rsidP="00A80B76">
            <w:pPr>
              <w:rPr>
                <w:color w:val="000000"/>
                <w:sz w:val="16"/>
                <w:szCs w:val="16"/>
                <w:lang w:eastAsia="es-CR"/>
              </w:rPr>
            </w:pPr>
            <w:r w:rsidRPr="000F78F8">
              <w:rPr>
                <w:color w:val="000000"/>
                <w:sz w:val="16"/>
                <w:szCs w:val="16"/>
                <w:lang w:eastAsia="es-CR"/>
              </w:rPr>
              <w:t>1.08.06</w:t>
            </w:r>
          </w:p>
        </w:tc>
        <w:tc>
          <w:tcPr>
            <w:tcW w:w="934" w:type="pct"/>
            <w:tcBorders>
              <w:top w:val="nil"/>
              <w:left w:val="nil"/>
              <w:bottom w:val="single" w:sz="4" w:space="0" w:color="auto"/>
              <w:right w:val="single" w:sz="4" w:space="0" w:color="auto"/>
            </w:tcBorders>
            <w:hideMark/>
          </w:tcPr>
          <w:p w14:paraId="0AD666F6" w14:textId="77777777" w:rsidR="00840289" w:rsidRPr="000F78F8" w:rsidRDefault="00840289" w:rsidP="00A80B76">
            <w:pPr>
              <w:rPr>
                <w:color w:val="000000"/>
                <w:sz w:val="16"/>
                <w:szCs w:val="16"/>
                <w:lang w:eastAsia="es-CR"/>
              </w:rPr>
            </w:pPr>
            <w:r w:rsidRPr="000F78F8">
              <w:rPr>
                <w:color w:val="000000"/>
                <w:sz w:val="16"/>
                <w:szCs w:val="16"/>
                <w:lang w:eastAsia="es-CR"/>
              </w:rPr>
              <w:t>Mantenimiento y reparación de equipo de comunicación</w:t>
            </w:r>
          </w:p>
        </w:tc>
        <w:tc>
          <w:tcPr>
            <w:tcW w:w="3665" w:type="pct"/>
            <w:tcBorders>
              <w:top w:val="nil"/>
              <w:left w:val="nil"/>
              <w:bottom w:val="single" w:sz="4" w:space="0" w:color="auto"/>
              <w:right w:val="single" w:sz="4" w:space="0" w:color="auto"/>
            </w:tcBorders>
            <w:hideMark/>
          </w:tcPr>
          <w:p w14:paraId="5E38A2E3" w14:textId="77777777" w:rsidR="00840289" w:rsidRPr="000F78F8" w:rsidRDefault="00840289" w:rsidP="00A80B76">
            <w:pPr>
              <w:rPr>
                <w:color w:val="000000"/>
                <w:sz w:val="16"/>
                <w:szCs w:val="16"/>
                <w:lang w:eastAsia="es-CR"/>
              </w:rPr>
            </w:pPr>
            <w:r w:rsidRPr="000F78F8">
              <w:rPr>
                <w:color w:val="000000"/>
                <w:sz w:val="16"/>
                <w:szCs w:val="16"/>
                <w:lang w:eastAsia="es-CR"/>
              </w:rPr>
              <w:t>Corresponde al mantenimiento y reparaciones preventivas y habituales de equipos de comunicación tales como centrales telefónicas, antenas, transmisores, receptores, teléfonos, faxes, equipo de radio, video filmador, equipo de cine, entre otros.</w:t>
            </w:r>
          </w:p>
        </w:tc>
      </w:tr>
      <w:tr w:rsidR="00840289" w:rsidRPr="000F78F8" w14:paraId="40CFBFEC"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1B911291" w14:textId="77777777" w:rsidR="00840289" w:rsidRPr="000F78F8" w:rsidRDefault="00840289" w:rsidP="00A80B76">
            <w:pPr>
              <w:rPr>
                <w:color w:val="000000"/>
                <w:sz w:val="16"/>
                <w:szCs w:val="16"/>
                <w:lang w:eastAsia="es-CR"/>
              </w:rPr>
            </w:pPr>
            <w:r w:rsidRPr="000F78F8">
              <w:rPr>
                <w:color w:val="000000"/>
                <w:sz w:val="16"/>
                <w:szCs w:val="16"/>
                <w:lang w:eastAsia="es-CR"/>
              </w:rPr>
              <w:t>1.08.07</w:t>
            </w:r>
          </w:p>
        </w:tc>
        <w:tc>
          <w:tcPr>
            <w:tcW w:w="934" w:type="pct"/>
            <w:tcBorders>
              <w:top w:val="nil"/>
              <w:left w:val="nil"/>
              <w:bottom w:val="single" w:sz="4" w:space="0" w:color="auto"/>
              <w:right w:val="single" w:sz="4" w:space="0" w:color="auto"/>
            </w:tcBorders>
            <w:hideMark/>
          </w:tcPr>
          <w:p w14:paraId="278200C5" w14:textId="77777777" w:rsidR="00840289" w:rsidRPr="000F78F8" w:rsidRDefault="00840289" w:rsidP="00A80B76">
            <w:pPr>
              <w:rPr>
                <w:color w:val="000000"/>
                <w:sz w:val="16"/>
                <w:szCs w:val="16"/>
                <w:lang w:eastAsia="es-CR"/>
              </w:rPr>
            </w:pPr>
            <w:r w:rsidRPr="000F78F8">
              <w:rPr>
                <w:color w:val="000000"/>
                <w:sz w:val="16"/>
                <w:szCs w:val="16"/>
                <w:lang w:eastAsia="es-CR"/>
              </w:rPr>
              <w:t>Mantenimiento y reparación de equipo y mobiliario de oficina</w:t>
            </w:r>
          </w:p>
        </w:tc>
        <w:tc>
          <w:tcPr>
            <w:tcW w:w="3665" w:type="pct"/>
            <w:tcBorders>
              <w:top w:val="nil"/>
              <w:left w:val="nil"/>
              <w:bottom w:val="single" w:sz="4" w:space="0" w:color="auto"/>
              <w:right w:val="single" w:sz="4" w:space="0" w:color="auto"/>
            </w:tcBorders>
            <w:hideMark/>
          </w:tcPr>
          <w:p w14:paraId="416452F8" w14:textId="77777777" w:rsidR="00840289" w:rsidRPr="000F78F8" w:rsidRDefault="00840289" w:rsidP="00A80B76">
            <w:pPr>
              <w:rPr>
                <w:color w:val="000000"/>
                <w:sz w:val="16"/>
                <w:szCs w:val="16"/>
                <w:lang w:eastAsia="es-CR"/>
              </w:rPr>
            </w:pPr>
            <w:r w:rsidRPr="000F78F8">
              <w:rPr>
                <w:color w:val="000000"/>
                <w:sz w:val="16"/>
                <w:szCs w:val="16"/>
                <w:lang w:eastAsia="es-CR"/>
              </w:rPr>
              <w:t>Comprende el mantenimiento y reparaciones preventivas y habituales de equipo y mobiliario que se requiere para el funcionamiento de oficinas como máquinas de escribir, archivadores, aires acondicionados, calculadoras, mimeógrafos, ventiladores, fotocopiadoras, escritorios, sillas.</w:t>
            </w:r>
          </w:p>
        </w:tc>
      </w:tr>
      <w:tr w:rsidR="00840289" w:rsidRPr="000F78F8" w14:paraId="6BBF058E" w14:textId="77777777" w:rsidTr="000F78F8">
        <w:trPr>
          <w:trHeight w:val="1350"/>
        </w:trPr>
        <w:tc>
          <w:tcPr>
            <w:tcW w:w="401" w:type="pct"/>
            <w:tcBorders>
              <w:top w:val="nil"/>
              <w:left w:val="single" w:sz="4" w:space="0" w:color="auto"/>
              <w:bottom w:val="single" w:sz="4" w:space="0" w:color="auto"/>
              <w:right w:val="single" w:sz="4" w:space="0" w:color="auto"/>
            </w:tcBorders>
            <w:noWrap/>
            <w:hideMark/>
          </w:tcPr>
          <w:p w14:paraId="7D0293AD" w14:textId="77777777" w:rsidR="00840289" w:rsidRPr="000F78F8" w:rsidRDefault="00840289" w:rsidP="00A80B76">
            <w:pPr>
              <w:rPr>
                <w:color w:val="000000"/>
                <w:sz w:val="16"/>
                <w:szCs w:val="16"/>
                <w:lang w:eastAsia="es-CR"/>
              </w:rPr>
            </w:pPr>
            <w:r w:rsidRPr="000F78F8">
              <w:rPr>
                <w:color w:val="000000"/>
                <w:sz w:val="16"/>
                <w:szCs w:val="16"/>
                <w:lang w:eastAsia="es-CR"/>
              </w:rPr>
              <w:t>1.08.08</w:t>
            </w:r>
          </w:p>
        </w:tc>
        <w:tc>
          <w:tcPr>
            <w:tcW w:w="934" w:type="pct"/>
            <w:tcBorders>
              <w:top w:val="nil"/>
              <w:left w:val="nil"/>
              <w:bottom w:val="single" w:sz="4" w:space="0" w:color="auto"/>
              <w:right w:val="single" w:sz="4" w:space="0" w:color="auto"/>
            </w:tcBorders>
            <w:hideMark/>
          </w:tcPr>
          <w:p w14:paraId="66E856F8" w14:textId="77777777" w:rsidR="00840289" w:rsidRPr="000F78F8" w:rsidRDefault="00840289" w:rsidP="00A80B76">
            <w:pPr>
              <w:rPr>
                <w:color w:val="000000"/>
                <w:sz w:val="16"/>
                <w:szCs w:val="16"/>
                <w:lang w:eastAsia="es-CR"/>
              </w:rPr>
            </w:pPr>
            <w:r w:rsidRPr="000F78F8">
              <w:rPr>
                <w:color w:val="000000"/>
                <w:sz w:val="16"/>
                <w:szCs w:val="16"/>
                <w:lang w:eastAsia="es-CR"/>
              </w:rPr>
              <w:t>Mantenimiento y reparación de equipo de cómputo y sistemas de información</w:t>
            </w:r>
          </w:p>
        </w:tc>
        <w:tc>
          <w:tcPr>
            <w:tcW w:w="3665" w:type="pct"/>
            <w:tcBorders>
              <w:top w:val="nil"/>
              <w:left w:val="nil"/>
              <w:bottom w:val="single" w:sz="4" w:space="0" w:color="auto"/>
              <w:right w:val="single" w:sz="4" w:space="0" w:color="auto"/>
            </w:tcBorders>
            <w:hideMark/>
          </w:tcPr>
          <w:p w14:paraId="7A5D637F" w14:textId="77777777" w:rsidR="00840289" w:rsidRPr="000F78F8" w:rsidRDefault="00840289" w:rsidP="00A80B76">
            <w:pPr>
              <w:rPr>
                <w:color w:val="000000"/>
                <w:sz w:val="16"/>
                <w:szCs w:val="16"/>
                <w:lang w:eastAsia="es-CR"/>
              </w:rPr>
            </w:pPr>
            <w:r w:rsidRPr="000F78F8">
              <w:rPr>
                <w:color w:val="000000"/>
                <w:sz w:val="16"/>
                <w:szCs w:val="16"/>
                <w:lang w:eastAsia="es-CR"/>
              </w:rPr>
              <w:t>Contempla los gastos por concepto de mantenimiento y reparaciones preventivos y habituales de computadoras tanto la parte física como en el conjunto de programas y sus equipos auxiliares y otros. Se excluye el mantenimiento y reparación de equipos de propósito especial, dedicadas a realizar tareas específicas, los cuales deben clasificarse según su propósito en las demás subpartidas correspondientes al grupo 1.08 “MANTENIMIENTO Y REPARACIÓN”.</w:t>
            </w:r>
          </w:p>
        </w:tc>
      </w:tr>
      <w:tr w:rsidR="00840289" w:rsidRPr="000F78F8" w14:paraId="4963A3A6"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1A4513B2" w14:textId="77777777" w:rsidR="00840289" w:rsidRPr="000F78F8" w:rsidRDefault="00840289" w:rsidP="00A80B76">
            <w:pPr>
              <w:rPr>
                <w:color w:val="000000"/>
                <w:sz w:val="16"/>
                <w:szCs w:val="16"/>
                <w:lang w:eastAsia="es-CR"/>
              </w:rPr>
            </w:pPr>
            <w:r w:rsidRPr="000F78F8">
              <w:rPr>
                <w:color w:val="000000"/>
                <w:sz w:val="16"/>
                <w:szCs w:val="16"/>
                <w:lang w:eastAsia="es-CR"/>
              </w:rPr>
              <w:t>1.08.99</w:t>
            </w:r>
          </w:p>
        </w:tc>
        <w:tc>
          <w:tcPr>
            <w:tcW w:w="934" w:type="pct"/>
            <w:tcBorders>
              <w:top w:val="nil"/>
              <w:left w:val="nil"/>
              <w:bottom w:val="single" w:sz="4" w:space="0" w:color="auto"/>
              <w:right w:val="single" w:sz="4" w:space="0" w:color="auto"/>
            </w:tcBorders>
            <w:hideMark/>
          </w:tcPr>
          <w:p w14:paraId="671157EC" w14:textId="77777777" w:rsidR="00840289" w:rsidRPr="000F78F8" w:rsidRDefault="00840289" w:rsidP="00A80B76">
            <w:pPr>
              <w:rPr>
                <w:color w:val="000000"/>
                <w:sz w:val="16"/>
                <w:szCs w:val="16"/>
                <w:lang w:eastAsia="es-CR"/>
              </w:rPr>
            </w:pPr>
            <w:r w:rsidRPr="000F78F8">
              <w:rPr>
                <w:color w:val="000000"/>
                <w:sz w:val="16"/>
                <w:szCs w:val="16"/>
                <w:lang w:eastAsia="es-CR"/>
              </w:rPr>
              <w:t>Mantenimiento y reparación de otros equipos</w:t>
            </w:r>
          </w:p>
        </w:tc>
        <w:tc>
          <w:tcPr>
            <w:tcW w:w="3665" w:type="pct"/>
            <w:tcBorders>
              <w:top w:val="nil"/>
              <w:left w:val="nil"/>
              <w:bottom w:val="single" w:sz="4" w:space="0" w:color="auto"/>
              <w:right w:val="single" w:sz="4" w:space="0" w:color="auto"/>
            </w:tcBorders>
            <w:hideMark/>
          </w:tcPr>
          <w:p w14:paraId="1F66E4C9" w14:textId="77777777" w:rsidR="00840289" w:rsidRPr="000F78F8" w:rsidRDefault="00840289" w:rsidP="00A80B76">
            <w:pPr>
              <w:rPr>
                <w:color w:val="000000"/>
                <w:sz w:val="16"/>
                <w:szCs w:val="16"/>
                <w:lang w:eastAsia="es-CR"/>
              </w:rPr>
            </w:pPr>
            <w:r w:rsidRPr="000F78F8">
              <w:rPr>
                <w:color w:val="000000"/>
                <w:sz w:val="16"/>
                <w:szCs w:val="16"/>
                <w:lang w:eastAsia="es-CR"/>
              </w:rPr>
              <w:t>En esta subpartida se incluye el mantenimiento y reparación preventivos y habituales de otra maquinaria y equipo, no contemplados en las subpartidas anteriores, comprende el mantenimiento y reparación de equipo y mobiliario médico, hospitalario, de laboratorio, de investigación y protección ambiental entre otros.</w:t>
            </w:r>
          </w:p>
        </w:tc>
      </w:tr>
      <w:tr w:rsidR="00840289" w:rsidRPr="000F78F8" w14:paraId="1E2C5D5D"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E89ECBA" w14:textId="77777777" w:rsidR="00840289" w:rsidRPr="000F78F8" w:rsidRDefault="00840289" w:rsidP="00A80B76">
            <w:pPr>
              <w:rPr>
                <w:color w:val="000000"/>
                <w:sz w:val="16"/>
                <w:szCs w:val="16"/>
                <w:lang w:eastAsia="es-CR"/>
              </w:rPr>
            </w:pPr>
            <w:r w:rsidRPr="000F78F8">
              <w:rPr>
                <w:color w:val="000000"/>
                <w:sz w:val="16"/>
                <w:szCs w:val="16"/>
                <w:lang w:eastAsia="es-CR"/>
              </w:rPr>
              <w:t>1.09.01</w:t>
            </w:r>
          </w:p>
        </w:tc>
        <w:tc>
          <w:tcPr>
            <w:tcW w:w="934" w:type="pct"/>
            <w:tcBorders>
              <w:top w:val="nil"/>
              <w:left w:val="nil"/>
              <w:bottom w:val="single" w:sz="4" w:space="0" w:color="auto"/>
              <w:right w:val="single" w:sz="4" w:space="0" w:color="auto"/>
            </w:tcBorders>
            <w:hideMark/>
          </w:tcPr>
          <w:p w14:paraId="5C4B51BE" w14:textId="77777777" w:rsidR="00840289" w:rsidRPr="000F78F8" w:rsidRDefault="00840289" w:rsidP="00A80B76">
            <w:pPr>
              <w:rPr>
                <w:color w:val="000000"/>
                <w:sz w:val="16"/>
                <w:szCs w:val="16"/>
                <w:lang w:eastAsia="es-CR"/>
              </w:rPr>
            </w:pPr>
            <w:r w:rsidRPr="000F78F8">
              <w:rPr>
                <w:color w:val="000000"/>
                <w:sz w:val="16"/>
                <w:szCs w:val="16"/>
                <w:lang w:eastAsia="es-CR"/>
              </w:rPr>
              <w:t>Impuestos sobre ingresos y utilidades</w:t>
            </w:r>
          </w:p>
        </w:tc>
        <w:tc>
          <w:tcPr>
            <w:tcW w:w="3665" w:type="pct"/>
            <w:tcBorders>
              <w:top w:val="nil"/>
              <w:left w:val="nil"/>
              <w:bottom w:val="single" w:sz="4" w:space="0" w:color="auto"/>
              <w:right w:val="single" w:sz="4" w:space="0" w:color="auto"/>
            </w:tcBorders>
            <w:hideMark/>
          </w:tcPr>
          <w:p w14:paraId="508BCC60" w14:textId="77777777" w:rsidR="00840289" w:rsidRPr="000F78F8" w:rsidRDefault="00840289" w:rsidP="00A80B76">
            <w:pPr>
              <w:rPr>
                <w:color w:val="000000"/>
                <w:sz w:val="16"/>
                <w:szCs w:val="16"/>
                <w:lang w:eastAsia="es-CR"/>
              </w:rPr>
            </w:pPr>
            <w:r w:rsidRPr="000F78F8">
              <w:rPr>
                <w:color w:val="000000"/>
                <w:sz w:val="16"/>
                <w:szCs w:val="16"/>
                <w:lang w:eastAsia="es-CR"/>
              </w:rPr>
              <w:t>Erogaciones por la aplicación de gravámenes a la renta neta de empresas públicas constituidas como sociedades anónimas que producen utilidades, así como la retención anticipada por prestación de bienes y servicios.</w:t>
            </w:r>
          </w:p>
        </w:tc>
      </w:tr>
      <w:tr w:rsidR="00840289" w:rsidRPr="000F78F8" w14:paraId="4F8E85FA"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27066E23"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1.09.02</w:t>
            </w:r>
          </w:p>
        </w:tc>
        <w:tc>
          <w:tcPr>
            <w:tcW w:w="934" w:type="pct"/>
            <w:tcBorders>
              <w:top w:val="nil"/>
              <w:left w:val="nil"/>
              <w:bottom w:val="single" w:sz="4" w:space="0" w:color="auto"/>
              <w:right w:val="single" w:sz="4" w:space="0" w:color="auto"/>
            </w:tcBorders>
            <w:hideMark/>
          </w:tcPr>
          <w:p w14:paraId="3CBBF4C7" w14:textId="77777777" w:rsidR="00840289" w:rsidRPr="000F78F8" w:rsidRDefault="00840289" w:rsidP="00A80B76">
            <w:pPr>
              <w:rPr>
                <w:color w:val="000000"/>
                <w:sz w:val="16"/>
                <w:szCs w:val="16"/>
                <w:lang w:eastAsia="es-CR"/>
              </w:rPr>
            </w:pPr>
            <w:r w:rsidRPr="000F78F8">
              <w:rPr>
                <w:color w:val="000000"/>
                <w:sz w:val="16"/>
                <w:szCs w:val="16"/>
                <w:lang w:eastAsia="es-CR"/>
              </w:rPr>
              <w:t>Impuestos sobre bienes inmuebles</w:t>
            </w:r>
          </w:p>
        </w:tc>
        <w:tc>
          <w:tcPr>
            <w:tcW w:w="3665" w:type="pct"/>
            <w:tcBorders>
              <w:top w:val="nil"/>
              <w:left w:val="nil"/>
              <w:bottom w:val="single" w:sz="4" w:space="0" w:color="auto"/>
              <w:right w:val="single" w:sz="4" w:space="0" w:color="auto"/>
            </w:tcBorders>
            <w:hideMark/>
          </w:tcPr>
          <w:p w14:paraId="11AA5BC0" w14:textId="77777777" w:rsidR="00840289" w:rsidRPr="000F78F8" w:rsidRDefault="00840289" w:rsidP="00A80B76">
            <w:pPr>
              <w:rPr>
                <w:color w:val="000000"/>
                <w:sz w:val="16"/>
                <w:szCs w:val="16"/>
                <w:lang w:eastAsia="es-CR"/>
              </w:rPr>
            </w:pPr>
            <w:r w:rsidRPr="000F78F8">
              <w:rPr>
                <w:color w:val="000000"/>
                <w:sz w:val="16"/>
                <w:szCs w:val="16"/>
                <w:lang w:eastAsia="es-CR"/>
              </w:rPr>
              <w:t>Corresponde al pago de tributos que realizan las instituciones por concepto del impuesto a los bienes inmuebles.</w:t>
            </w:r>
          </w:p>
        </w:tc>
      </w:tr>
      <w:tr w:rsidR="00840289" w:rsidRPr="000F78F8" w14:paraId="39E79EFB"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29B6AEA0" w14:textId="77777777" w:rsidR="00840289" w:rsidRPr="000F78F8" w:rsidRDefault="00840289" w:rsidP="00A80B76">
            <w:pPr>
              <w:rPr>
                <w:color w:val="000000"/>
                <w:sz w:val="16"/>
                <w:szCs w:val="16"/>
                <w:lang w:eastAsia="es-CR"/>
              </w:rPr>
            </w:pPr>
            <w:r w:rsidRPr="000F78F8">
              <w:rPr>
                <w:color w:val="000000"/>
                <w:sz w:val="16"/>
                <w:szCs w:val="16"/>
                <w:lang w:eastAsia="es-CR"/>
              </w:rPr>
              <w:t>1.09.03</w:t>
            </w:r>
          </w:p>
        </w:tc>
        <w:tc>
          <w:tcPr>
            <w:tcW w:w="934" w:type="pct"/>
            <w:tcBorders>
              <w:top w:val="nil"/>
              <w:left w:val="nil"/>
              <w:bottom w:val="single" w:sz="4" w:space="0" w:color="auto"/>
              <w:right w:val="single" w:sz="4" w:space="0" w:color="auto"/>
            </w:tcBorders>
            <w:hideMark/>
          </w:tcPr>
          <w:p w14:paraId="6055EBB1" w14:textId="77777777" w:rsidR="00840289" w:rsidRPr="000F78F8" w:rsidRDefault="00840289" w:rsidP="00A80B76">
            <w:pPr>
              <w:rPr>
                <w:color w:val="000000"/>
                <w:sz w:val="16"/>
                <w:szCs w:val="16"/>
                <w:lang w:eastAsia="es-CR"/>
              </w:rPr>
            </w:pPr>
            <w:r w:rsidRPr="000F78F8">
              <w:rPr>
                <w:color w:val="000000"/>
                <w:sz w:val="16"/>
                <w:szCs w:val="16"/>
                <w:lang w:eastAsia="es-CR"/>
              </w:rPr>
              <w:t>Impuestos de patentes</w:t>
            </w:r>
          </w:p>
        </w:tc>
        <w:tc>
          <w:tcPr>
            <w:tcW w:w="3665" w:type="pct"/>
            <w:tcBorders>
              <w:top w:val="nil"/>
              <w:left w:val="nil"/>
              <w:bottom w:val="single" w:sz="4" w:space="0" w:color="auto"/>
              <w:right w:val="single" w:sz="4" w:space="0" w:color="auto"/>
            </w:tcBorders>
            <w:hideMark/>
          </w:tcPr>
          <w:p w14:paraId="5B3FCEA6" w14:textId="77777777" w:rsidR="00840289" w:rsidRPr="000F78F8" w:rsidRDefault="00840289" w:rsidP="00A80B76">
            <w:pPr>
              <w:rPr>
                <w:color w:val="000000"/>
                <w:sz w:val="16"/>
                <w:szCs w:val="16"/>
                <w:lang w:eastAsia="es-CR"/>
              </w:rPr>
            </w:pPr>
            <w:r w:rsidRPr="000F78F8">
              <w:rPr>
                <w:color w:val="000000"/>
                <w:sz w:val="16"/>
                <w:szCs w:val="16"/>
                <w:lang w:eastAsia="es-CR"/>
              </w:rPr>
              <w:t>Son los pagos que realizan las instituciones por concepto del impuesto de patentes comerciales y productivas</w:t>
            </w:r>
          </w:p>
        </w:tc>
      </w:tr>
      <w:tr w:rsidR="00840289" w:rsidRPr="000F78F8" w14:paraId="40E672F7"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05CAD383" w14:textId="77777777" w:rsidR="00840289" w:rsidRPr="000F78F8" w:rsidRDefault="00840289" w:rsidP="00A80B76">
            <w:pPr>
              <w:rPr>
                <w:color w:val="000000"/>
                <w:sz w:val="16"/>
                <w:szCs w:val="16"/>
                <w:lang w:eastAsia="es-CR"/>
              </w:rPr>
            </w:pPr>
            <w:r w:rsidRPr="000F78F8">
              <w:rPr>
                <w:color w:val="000000"/>
                <w:sz w:val="16"/>
                <w:szCs w:val="16"/>
                <w:lang w:eastAsia="es-CR"/>
              </w:rPr>
              <w:t>1.09.99</w:t>
            </w:r>
          </w:p>
        </w:tc>
        <w:tc>
          <w:tcPr>
            <w:tcW w:w="934" w:type="pct"/>
            <w:tcBorders>
              <w:top w:val="nil"/>
              <w:left w:val="nil"/>
              <w:bottom w:val="single" w:sz="4" w:space="0" w:color="auto"/>
              <w:right w:val="single" w:sz="4" w:space="0" w:color="auto"/>
            </w:tcBorders>
            <w:hideMark/>
          </w:tcPr>
          <w:p w14:paraId="5120F146" w14:textId="77777777" w:rsidR="00840289" w:rsidRPr="000F78F8" w:rsidRDefault="00840289" w:rsidP="00A80B76">
            <w:pPr>
              <w:rPr>
                <w:color w:val="000000"/>
                <w:sz w:val="16"/>
                <w:szCs w:val="16"/>
                <w:lang w:eastAsia="es-CR"/>
              </w:rPr>
            </w:pPr>
            <w:r w:rsidRPr="000F78F8">
              <w:rPr>
                <w:color w:val="000000"/>
                <w:sz w:val="16"/>
                <w:szCs w:val="16"/>
                <w:lang w:eastAsia="es-CR"/>
              </w:rPr>
              <w:t>Otros impuestos</w:t>
            </w:r>
          </w:p>
        </w:tc>
        <w:tc>
          <w:tcPr>
            <w:tcW w:w="3665" w:type="pct"/>
            <w:tcBorders>
              <w:top w:val="nil"/>
              <w:left w:val="nil"/>
              <w:bottom w:val="single" w:sz="4" w:space="0" w:color="auto"/>
              <w:right w:val="single" w:sz="4" w:space="0" w:color="auto"/>
            </w:tcBorders>
            <w:hideMark/>
          </w:tcPr>
          <w:p w14:paraId="77D4FC78" w14:textId="77777777" w:rsidR="00840289" w:rsidRPr="000F78F8" w:rsidRDefault="00840289" w:rsidP="00A80B76">
            <w:pPr>
              <w:rPr>
                <w:color w:val="000000"/>
                <w:sz w:val="16"/>
                <w:szCs w:val="16"/>
                <w:lang w:eastAsia="es-CR"/>
              </w:rPr>
            </w:pPr>
            <w:r w:rsidRPr="000F78F8">
              <w:rPr>
                <w:color w:val="000000"/>
                <w:sz w:val="16"/>
                <w:szCs w:val="16"/>
                <w:lang w:eastAsia="es-CR"/>
              </w:rPr>
              <w:t>Incluye la compra de especies fiscales, el pago de impuestos sobre la propiedad de vehículos y cualquier otra erogación por concepto de impuestos no considerados en los renglones anteriores. No incluye los impuestos contemplados en 6.01.09 Impuestos por transferir.</w:t>
            </w:r>
          </w:p>
        </w:tc>
      </w:tr>
      <w:tr w:rsidR="00840289" w:rsidRPr="000F78F8" w14:paraId="2D4EAFDE"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63D552CF" w14:textId="77777777" w:rsidR="00840289" w:rsidRPr="000F78F8" w:rsidRDefault="00840289" w:rsidP="00A80B76">
            <w:pPr>
              <w:rPr>
                <w:color w:val="000000"/>
                <w:sz w:val="16"/>
                <w:szCs w:val="16"/>
                <w:lang w:eastAsia="es-CR"/>
              </w:rPr>
            </w:pPr>
            <w:r w:rsidRPr="000F78F8">
              <w:rPr>
                <w:color w:val="000000"/>
                <w:sz w:val="16"/>
                <w:szCs w:val="16"/>
                <w:lang w:eastAsia="es-CR"/>
              </w:rPr>
              <w:t>1.99.01</w:t>
            </w:r>
          </w:p>
        </w:tc>
        <w:tc>
          <w:tcPr>
            <w:tcW w:w="934" w:type="pct"/>
            <w:tcBorders>
              <w:top w:val="nil"/>
              <w:left w:val="nil"/>
              <w:bottom w:val="single" w:sz="4" w:space="0" w:color="auto"/>
              <w:right w:val="single" w:sz="4" w:space="0" w:color="auto"/>
            </w:tcBorders>
            <w:hideMark/>
          </w:tcPr>
          <w:p w14:paraId="09D6AA51" w14:textId="77777777" w:rsidR="00840289" w:rsidRPr="000F78F8" w:rsidRDefault="00840289" w:rsidP="00A80B76">
            <w:pPr>
              <w:rPr>
                <w:color w:val="000000"/>
                <w:sz w:val="16"/>
                <w:szCs w:val="16"/>
                <w:lang w:eastAsia="es-CR"/>
              </w:rPr>
            </w:pPr>
            <w:r w:rsidRPr="000F78F8">
              <w:rPr>
                <w:color w:val="000000"/>
                <w:sz w:val="16"/>
                <w:szCs w:val="16"/>
                <w:lang w:eastAsia="es-CR"/>
              </w:rPr>
              <w:t>Servicios de regulación</w:t>
            </w:r>
          </w:p>
        </w:tc>
        <w:tc>
          <w:tcPr>
            <w:tcW w:w="3665" w:type="pct"/>
            <w:tcBorders>
              <w:top w:val="nil"/>
              <w:left w:val="nil"/>
              <w:bottom w:val="single" w:sz="4" w:space="0" w:color="auto"/>
              <w:right w:val="single" w:sz="4" w:space="0" w:color="auto"/>
            </w:tcBorders>
            <w:hideMark/>
          </w:tcPr>
          <w:p w14:paraId="0B50941C" w14:textId="77777777" w:rsidR="00840289" w:rsidRPr="000F78F8" w:rsidRDefault="00840289" w:rsidP="00A80B76">
            <w:pPr>
              <w:rPr>
                <w:color w:val="000000"/>
                <w:sz w:val="16"/>
                <w:szCs w:val="16"/>
                <w:lang w:eastAsia="es-CR"/>
              </w:rPr>
            </w:pPr>
            <w:r w:rsidRPr="000F78F8">
              <w:rPr>
                <w:color w:val="000000"/>
                <w:sz w:val="16"/>
                <w:szCs w:val="16"/>
                <w:lang w:eastAsia="es-CR"/>
              </w:rPr>
              <w:t>Gastos en que incurren las instituciones públicas sujetas a la regulación de la Autoridad Reguladora de Servicios Públicos y otros entes reguladores correspondiente a los cánones fijados por dichos entes para cubrir los costos de prestar los respectivos servicios de regulación.</w:t>
            </w:r>
          </w:p>
        </w:tc>
      </w:tr>
      <w:tr w:rsidR="00840289" w:rsidRPr="000F78F8" w14:paraId="01B46CDA" w14:textId="77777777" w:rsidTr="000F78F8">
        <w:trPr>
          <w:trHeight w:val="1115"/>
        </w:trPr>
        <w:tc>
          <w:tcPr>
            <w:tcW w:w="401" w:type="pct"/>
            <w:tcBorders>
              <w:top w:val="nil"/>
              <w:left w:val="single" w:sz="4" w:space="0" w:color="auto"/>
              <w:bottom w:val="single" w:sz="4" w:space="0" w:color="auto"/>
              <w:right w:val="single" w:sz="4" w:space="0" w:color="auto"/>
            </w:tcBorders>
            <w:noWrap/>
            <w:hideMark/>
          </w:tcPr>
          <w:p w14:paraId="3EBDAC3E" w14:textId="77777777" w:rsidR="00840289" w:rsidRPr="000F78F8" w:rsidRDefault="00840289" w:rsidP="00A80B76">
            <w:pPr>
              <w:rPr>
                <w:color w:val="000000"/>
                <w:sz w:val="16"/>
                <w:szCs w:val="16"/>
                <w:lang w:eastAsia="es-CR"/>
              </w:rPr>
            </w:pPr>
            <w:r w:rsidRPr="000F78F8">
              <w:rPr>
                <w:color w:val="000000"/>
                <w:sz w:val="16"/>
                <w:szCs w:val="16"/>
                <w:lang w:eastAsia="es-CR"/>
              </w:rPr>
              <w:t>1.99.02</w:t>
            </w:r>
          </w:p>
        </w:tc>
        <w:tc>
          <w:tcPr>
            <w:tcW w:w="934" w:type="pct"/>
            <w:tcBorders>
              <w:top w:val="nil"/>
              <w:left w:val="nil"/>
              <w:bottom w:val="single" w:sz="4" w:space="0" w:color="auto"/>
              <w:right w:val="single" w:sz="4" w:space="0" w:color="auto"/>
            </w:tcBorders>
            <w:hideMark/>
          </w:tcPr>
          <w:p w14:paraId="0D85A323" w14:textId="77777777" w:rsidR="00840289" w:rsidRPr="000F78F8" w:rsidRDefault="00840289" w:rsidP="00A80B76">
            <w:pPr>
              <w:rPr>
                <w:color w:val="000000"/>
                <w:sz w:val="16"/>
                <w:szCs w:val="16"/>
                <w:lang w:eastAsia="es-CR"/>
              </w:rPr>
            </w:pPr>
            <w:r w:rsidRPr="000F78F8">
              <w:rPr>
                <w:color w:val="000000"/>
                <w:sz w:val="16"/>
                <w:szCs w:val="16"/>
                <w:lang w:eastAsia="es-CR"/>
              </w:rPr>
              <w:t>Intereses moratorios y multas</w:t>
            </w:r>
          </w:p>
        </w:tc>
        <w:tc>
          <w:tcPr>
            <w:tcW w:w="3665" w:type="pct"/>
            <w:tcBorders>
              <w:top w:val="nil"/>
              <w:left w:val="nil"/>
              <w:bottom w:val="single" w:sz="4" w:space="0" w:color="auto"/>
              <w:right w:val="single" w:sz="4" w:space="0" w:color="auto"/>
            </w:tcBorders>
            <w:hideMark/>
          </w:tcPr>
          <w:p w14:paraId="5AD03CAC" w14:textId="77777777" w:rsidR="00840289" w:rsidRPr="000F78F8" w:rsidRDefault="00840289" w:rsidP="00A80B76">
            <w:pPr>
              <w:rPr>
                <w:color w:val="000000"/>
                <w:sz w:val="16"/>
                <w:szCs w:val="16"/>
                <w:lang w:eastAsia="es-CR"/>
              </w:rPr>
            </w:pPr>
            <w:r w:rsidRPr="000F78F8">
              <w:rPr>
                <w:color w:val="000000"/>
                <w:sz w:val="16"/>
                <w:szCs w:val="16"/>
                <w:lang w:eastAsia="es-CR"/>
              </w:rPr>
              <w:t>Erogaciones por concepto de multas e intereses que deben pagar las instituciones públicas producto de las actividades operativas de la institución por atrasos en el pago de sus obligaciones, tales como adquisición de bienes y servicios, obligaciones de carácter tributario entre otros, de conformidad con la legislación vigente. Excluye el pago de intereses moratorios correspondientes a la deuda pública, que se clasifican en la partida 3 "INTERESES Y COMISIONES" en las subpartidas correspondientes.</w:t>
            </w:r>
          </w:p>
        </w:tc>
      </w:tr>
      <w:tr w:rsidR="00840289" w:rsidRPr="000F78F8" w14:paraId="49EE5155" w14:textId="77777777" w:rsidTr="000F78F8">
        <w:trPr>
          <w:trHeight w:val="1415"/>
        </w:trPr>
        <w:tc>
          <w:tcPr>
            <w:tcW w:w="401" w:type="pct"/>
            <w:tcBorders>
              <w:top w:val="nil"/>
              <w:left w:val="single" w:sz="4" w:space="0" w:color="auto"/>
              <w:bottom w:val="single" w:sz="4" w:space="0" w:color="auto"/>
              <w:right w:val="single" w:sz="4" w:space="0" w:color="auto"/>
            </w:tcBorders>
            <w:noWrap/>
            <w:hideMark/>
          </w:tcPr>
          <w:p w14:paraId="01C09CEC" w14:textId="77777777" w:rsidR="00840289" w:rsidRPr="000F78F8" w:rsidRDefault="00840289" w:rsidP="00A80B76">
            <w:pPr>
              <w:rPr>
                <w:color w:val="000000"/>
                <w:sz w:val="16"/>
                <w:szCs w:val="16"/>
                <w:lang w:eastAsia="es-CR"/>
              </w:rPr>
            </w:pPr>
            <w:r w:rsidRPr="000F78F8">
              <w:rPr>
                <w:color w:val="000000"/>
                <w:sz w:val="16"/>
                <w:szCs w:val="16"/>
                <w:lang w:eastAsia="es-CR"/>
              </w:rPr>
              <w:t>1.99.03</w:t>
            </w:r>
          </w:p>
        </w:tc>
        <w:tc>
          <w:tcPr>
            <w:tcW w:w="934" w:type="pct"/>
            <w:tcBorders>
              <w:top w:val="nil"/>
              <w:left w:val="nil"/>
              <w:bottom w:val="single" w:sz="4" w:space="0" w:color="auto"/>
              <w:right w:val="single" w:sz="4" w:space="0" w:color="auto"/>
            </w:tcBorders>
            <w:hideMark/>
          </w:tcPr>
          <w:p w14:paraId="5550C647" w14:textId="77777777" w:rsidR="00840289" w:rsidRPr="000F78F8" w:rsidRDefault="00840289" w:rsidP="00A80B76">
            <w:pPr>
              <w:rPr>
                <w:color w:val="000000"/>
                <w:sz w:val="16"/>
                <w:szCs w:val="16"/>
                <w:lang w:eastAsia="es-CR"/>
              </w:rPr>
            </w:pPr>
            <w:r w:rsidRPr="000F78F8">
              <w:rPr>
                <w:color w:val="000000"/>
                <w:sz w:val="16"/>
                <w:szCs w:val="16"/>
                <w:lang w:eastAsia="es-CR"/>
              </w:rPr>
              <w:t>Gastos de oficinas en el exterior</w:t>
            </w:r>
          </w:p>
        </w:tc>
        <w:tc>
          <w:tcPr>
            <w:tcW w:w="3665" w:type="pct"/>
            <w:tcBorders>
              <w:top w:val="nil"/>
              <w:left w:val="nil"/>
              <w:bottom w:val="single" w:sz="4" w:space="0" w:color="auto"/>
              <w:right w:val="single" w:sz="4" w:space="0" w:color="auto"/>
            </w:tcBorders>
            <w:hideMark/>
          </w:tcPr>
          <w:p w14:paraId="16D379A4" w14:textId="77777777" w:rsidR="00840289" w:rsidRPr="000F78F8" w:rsidRDefault="00840289" w:rsidP="00A80B76">
            <w:pPr>
              <w:rPr>
                <w:color w:val="000000"/>
                <w:sz w:val="16"/>
                <w:szCs w:val="16"/>
                <w:lang w:eastAsia="es-CR"/>
              </w:rPr>
            </w:pPr>
            <w:r w:rsidRPr="000F78F8">
              <w:rPr>
                <w:color w:val="000000"/>
                <w:sz w:val="16"/>
                <w:szCs w:val="16"/>
                <w:lang w:eastAsia="es-CR"/>
              </w:rPr>
              <w:t>Están constituidos por obligaciones que asume el Estado para cubrir gastos de operación propios de las oficinas que representan oficialmente al país ante el Gobierno de otros países y Organismos Internacionales a través de embajadas, consulados y otras representaciones de acuerdo con las regulaciones técnicas y jurídicas correspondientes. En esta subpartida se incorporan los conceptos correspondientes a gastos de oficinas de cancillería, gastos de oficinas consulares y gastos de oficinas económicas. Las remuneraciones por concepto de sueldos y salarios y otros beneficios salariales del personal del Servicio Exterior se deben clasificar en la partida 0 "REMUNERACIONES" en las subpartidas respectivas.</w:t>
            </w:r>
          </w:p>
        </w:tc>
      </w:tr>
      <w:tr w:rsidR="00840289" w:rsidRPr="000F78F8" w14:paraId="092BE4ED" w14:textId="77777777" w:rsidTr="000F78F8">
        <w:trPr>
          <w:trHeight w:val="981"/>
        </w:trPr>
        <w:tc>
          <w:tcPr>
            <w:tcW w:w="401" w:type="pct"/>
            <w:tcBorders>
              <w:top w:val="nil"/>
              <w:left w:val="single" w:sz="4" w:space="0" w:color="auto"/>
              <w:bottom w:val="single" w:sz="4" w:space="0" w:color="auto"/>
              <w:right w:val="single" w:sz="4" w:space="0" w:color="auto"/>
            </w:tcBorders>
            <w:noWrap/>
            <w:hideMark/>
          </w:tcPr>
          <w:p w14:paraId="56B31207" w14:textId="77777777" w:rsidR="00840289" w:rsidRPr="000F78F8" w:rsidRDefault="00840289" w:rsidP="00A80B76">
            <w:pPr>
              <w:rPr>
                <w:color w:val="000000"/>
                <w:sz w:val="16"/>
                <w:szCs w:val="16"/>
                <w:lang w:eastAsia="es-CR"/>
              </w:rPr>
            </w:pPr>
            <w:r w:rsidRPr="000F78F8">
              <w:rPr>
                <w:color w:val="000000"/>
                <w:sz w:val="16"/>
                <w:szCs w:val="16"/>
                <w:lang w:eastAsia="es-CR"/>
              </w:rPr>
              <w:t>1.99.04</w:t>
            </w:r>
          </w:p>
        </w:tc>
        <w:tc>
          <w:tcPr>
            <w:tcW w:w="934" w:type="pct"/>
            <w:tcBorders>
              <w:top w:val="nil"/>
              <w:left w:val="nil"/>
              <w:bottom w:val="single" w:sz="4" w:space="0" w:color="auto"/>
              <w:right w:val="single" w:sz="4" w:space="0" w:color="auto"/>
            </w:tcBorders>
            <w:hideMark/>
          </w:tcPr>
          <w:p w14:paraId="2EC782D1" w14:textId="77777777" w:rsidR="00840289" w:rsidRPr="000F78F8" w:rsidRDefault="00840289" w:rsidP="00A80B76">
            <w:pPr>
              <w:rPr>
                <w:color w:val="000000"/>
                <w:sz w:val="16"/>
                <w:szCs w:val="16"/>
                <w:lang w:eastAsia="es-CR"/>
              </w:rPr>
            </w:pPr>
            <w:r w:rsidRPr="000F78F8">
              <w:rPr>
                <w:color w:val="000000"/>
                <w:sz w:val="16"/>
                <w:szCs w:val="16"/>
                <w:lang w:eastAsia="es-CR"/>
              </w:rPr>
              <w:t>Gastos de misiones especiales en el exterior</w:t>
            </w:r>
          </w:p>
        </w:tc>
        <w:tc>
          <w:tcPr>
            <w:tcW w:w="3665" w:type="pct"/>
            <w:tcBorders>
              <w:top w:val="nil"/>
              <w:left w:val="nil"/>
              <w:bottom w:val="single" w:sz="4" w:space="0" w:color="auto"/>
              <w:right w:val="single" w:sz="4" w:space="0" w:color="auto"/>
            </w:tcBorders>
            <w:hideMark/>
          </w:tcPr>
          <w:p w14:paraId="36F25176" w14:textId="77777777" w:rsidR="00840289" w:rsidRPr="000F78F8" w:rsidRDefault="00840289" w:rsidP="00A80B76">
            <w:pPr>
              <w:rPr>
                <w:color w:val="000000"/>
                <w:sz w:val="16"/>
                <w:szCs w:val="16"/>
                <w:lang w:eastAsia="es-CR"/>
              </w:rPr>
            </w:pPr>
            <w:r w:rsidRPr="000F78F8">
              <w:rPr>
                <w:color w:val="000000"/>
                <w:sz w:val="16"/>
                <w:szCs w:val="16"/>
                <w:lang w:eastAsia="es-CR"/>
              </w:rPr>
              <w:t>Asignaciones destinadas a cubrir las erogaciones de las misiones especiales establecidas de acuerdo con el ordenamiento jurídico respectivo, autorizadas por el Ministerio de Relaciones Exteriores. Se excluyen los gastos correspondientes a hospedaje, transporte y alimentación que se deben consignar en las subpartidas correspondientes</w:t>
            </w:r>
          </w:p>
        </w:tc>
      </w:tr>
      <w:tr w:rsidR="00840289" w:rsidRPr="000F78F8" w14:paraId="097A27B0"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73FA0F64" w14:textId="77777777" w:rsidR="00840289" w:rsidRPr="000F78F8" w:rsidRDefault="00840289" w:rsidP="00A80B76">
            <w:pPr>
              <w:rPr>
                <w:color w:val="000000"/>
                <w:sz w:val="16"/>
                <w:szCs w:val="16"/>
                <w:lang w:eastAsia="es-CR"/>
              </w:rPr>
            </w:pPr>
            <w:r w:rsidRPr="000F78F8">
              <w:rPr>
                <w:color w:val="000000"/>
                <w:sz w:val="16"/>
                <w:szCs w:val="16"/>
                <w:lang w:eastAsia="es-CR"/>
              </w:rPr>
              <w:t>1.99.05</w:t>
            </w:r>
          </w:p>
        </w:tc>
        <w:tc>
          <w:tcPr>
            <w:tcW w:w="934" w:type="pct"/>
            <w:tcBorders>
              <w:top w:val="nil"/>
              <w:left w:val="nil"/>
              <w:bottom w:val="single" w:sz="4" w:space="0" w:color="auto"/>
              <w:right w:val="single" w:sz="4" w:space="0" w:color="auto"/>
            </w:tcBorders>
            <w:hideMark/>
          </w:tcPr>
          <w:p w14:paraId="5B2D717A" w14:textId="77777777" w:rsidR="00840289" w:rsidRPr="000F78F8" w:rsidRDefault="00840289" w:rsidP="00A80B76">
            <w:pPr>
              <w:rPr>
                <w:color w:val="000000"/>
                <w:sz w:val="16"/>
                <w:szCs w:val="16"/>
                <w:lang w:eastAsia="es-CR"/>
              </w:rPr>
            </w:pPr>
            <w:r w:rsidRPr="000F78F8">
              <w:rPr>
                <w:color w:val="000000"/>
                <w:sz w:val="16"/>
                <w:szCs w:val="16"/>
                <w:lang w:eastAsia="es-CR"/>
              </w:rPr>
              <w:t>Deducibles</w:t>
            </w:r>
          </w:p>
        </w:tc>
        <w:tc>
          <w:tcPr>
            <w:tcW w:w="3665" w:type="pct"/>
            <w:tcBorders>
              <w:top w:val="nil"/>
              <w:left w:val="nil"/>
              <w:bottom w:val="single" w:sz="4" w:space="0" w:color="auto"/>
              <w:right w:val="single" w:sz="4" w:space="0" w:color="auto"/>
            </w:tcBorders>
            <w:hideMark/>
          </w:tcPr>
          <w:p w14:paraId="796742CA" w14:textId="77777777" w:rsidR="00840289" w:rsidRPr="000F78F8" w:rsidRDefault="00840289" w:rsidP="00A80B76">
            <w:pPr>
              <w:rPr>
                <w:color w:val="000000"/>
                <w:sz w:val="16"/>
                <w:szCs w:val="16"/>
                <w:lang w:eastAsia="es-CR"/>
              </w:rPr>
            </w:pPr>
            <w:r w:rsidRPr="000F78F8">
              <w:rPr>
                <w:color w:val="000000"/>
                <w:sz w:val="16"/>
                <w:szCs w:val="16"/>
                <w:lang w:eastAsia="es-CR"/>
              </w:rPr>
              <w:t>Corresponde a sumas previamente establecidas dentro de las condiciones de la póliza de seguro, que se reconocen al momento de indemnizar una pérdida.</w:t>
            </w:r>
          </w:p>
        </w:tc>
      </w:tr>
      <w:tr w:rsidR="00840289" w:rsidRPr="000F78F8" w14:paraId="180B3387"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2E51386C" w14:textId="77777777" w:rsidR="00840289" w:rsidRPr="000F78F8" w:rsidRDefault="00840289" w:rsidP="00A80B76">
            <w:pPr>
              <w:rPr>
                <w:color w:val="000000"/>
                <w:sz w:val="16"/>
                <w:szCs w:val="16"/>
                <w:lang w:eastAsia="es-CR"/>
              </w:rPr>
            </w:pPr>
            <w:r w:rsidRPr="000F78F8">
              <w:rPr>
                <w:color w:val="000000"/>
                <w:sz w:val="16"/>
                <w:szCs w:val="16"/>
                <w:lang w:eastAsia="es-CR"/>
              </w:rPr>
              <w:t>1.99.99</w:t>
            </w:r>
          </w:p>
        </w:tc>
        <w:tc>
          <w:tcPr>
            <w:tcW w:w="934" w:type="pct"/>
            <w:tcBorders>
              <w:top w:val="nil"/>
              <w:left w:val="nil"/>
              <w:bottom w:val="single" w:sz="4" w:space="0" w:color="auto"/>
              <w:right w:val="single" w:sz="4" w:space="0" w:color="auto"/>
            </w:tcBorders>
            <w:hideMark/>
          </w:tcPr>
          <w:p w14:paraId="7CEE4486" w14:textId="77777777" w:rsidR="00840289" w:rsidRPr="000F78F8" w:rsidRDefault="00840289" w:rsidP="00A80B76">
            <w:pPr>
              <w:rPr>
                <w:color w:val="000000"/>
                <w:sz w:val="16"/>
                <w:szCs w:val="16"/>
                <w:lang w:eastAsia="es-CR"/>
              </w:rPr>
            </w:pPr>
            <w:r w:rsidRPr="000F78F8">
              <w:rPr>
                <w:color w:val="000000"/>
                <w:sz w:val="16"/>
                <w:szCs w:val="16"/>
                <w:lang w:eastAsia="es-CR"/>
              </w:rPr>
              <w:t>Otros servicios no especificados</w:t>
            </w:r>
          </w:p>
        </w:tc>
        <w:tc>
          <w:tcPr>
            <w:tcW w:w="3665" w:type="pct"/>
            <w:tcBorders>
              <w:top w:val="nil"/>
              <w:left w:val="nil"/>
              <w:bottom w:val="single" w:sz="4" w:space="0" w:color="auto"/>
              <w:right w:val="single" w:sz="4" w:space="0" w:color="auto"/>
            </w:tcBorders>
            <w:hideMark/>
          </w:tcPr>
          <w:p w14:paraId="5BC7B8D9" w14:textId="77777777" w:rsidR="00840289" w:rsidRPr="000F78F8" w:rsidRDefault="00840289" w:rsidP="00A80B76">
            <w:pPr>
              <w:rPr>
                <w:color w:val="000000"/>
                <w:sz w:val="16"/>
                <w:szCs w:val="16"/>
                <w:lang w:eastAsia="es-CR"/>
              </w:rPr>
            </w:pPr>
            <w:r w:rsidRPr="000F78F8">
              <w:rPr>
                <w:color w:val="000000"/>
                <w:sz w:val="16"/>
                <w:szCs w:val="16"/>
                <w:lang w:eastAsia="es-CR"/>
              </w:rPr>
              <w:t>Contempla otros servicios no considerados en los grupos y subpartidas anteriores.</w:t>
            </w:r>
          </w:p>
        </w:tc>
      </w:tr>
      <w:tr w:rsidR="00840289" w:rsidRPr="000F78F8" w14:paraId="7997DB1F" w14:textId="77777777" w:rsidTr="000F78F8">
        <w:trPr>
          <w:trHeight w:val="1136"/>
        </w:trPr>
        <w:tc>
          <w:tcPr>
            <w:tcW w:w="401" w:type="pct"/>
            <w:tcBorders>
              <w:top w:val="nil"/>
              <w:left w:val="single" w:sz="4" w:space="0" w:color="auto"/>
              <w:bottom w:val="single" w:sz="4" w:space="0" w:color="auto"/>
              <w:right w:val="single" w:sz="4" w:space="0" w:color="auto"/>
            </w:tcBorders>
            <w:noWrap/>
            <w:hideMark/>
          </w:tcPr>
          <w:p w14:paraId="00C47B98" w14:textId="77777777" w:rsidR="00840289" w:rsidRPr="000F78F8" w:rsidRDefault="00840289" w:rsidP="00A80B76">
            <w:pPr>
              <w:rPr>
                <w:color w:val="000000"/>
                <w:sz w:val="16"/>
                <w:szCs w:val="16"/>
                <w:lang w:eastAsia="es-CR"/>
              </w:rPr>
            </w:pPr>
            <w:r w:rsidRPr="000F78F8">
              <w:rPr>
                <w:color w:val="000000"/>
                <w:sz w:val="16"/>
                <w:szCs w:val="16"/>
                <w:lang w:eastAsia="es-CR"/>
              </w:rPr>
              <w:t>2.01.01</w:t>
            </w:r>
          </w:p>
        </w:tc>
        <w:tc>
          <w:tcPr>
            <w:tcW w:w="934" w:type="pct"/>
            <w:tcBorders>
              <w:top w:val="nil"/>
              <w:left w:val="nil"/>
              <w:bottom w:val="single" w:sz="4" w:space="0" w:color="auto"/>
              <w:right w:val="single" w:sz="4" w:space="0" w:color="auto"/>
            </w:tcBorders>
            <w:hideMark/>
          </w:tcPr>
          <w:p w14:paraId="0CC61684" w14:textId="77777777" w:rsidR="00840289" w:rsidRPr="000F78F8" w:rsidRDefault="00840289" w:rsidP="00A80B76">
            <w:pPr>
              <w:rPr>
                <w:color w:val="000000"/>
                <w:sz w:val="16"/>
                <w:szCs w:val="16"/>
                <w:lang w:eastAsia="es-CR"/>
              </w:rPr>
            </w:pPr>
            <w:r w:rsidRPr="000F78F8">
              <w:rPr>
                <w:color w:val="000000"/>
                <w:sz w:val="16"/>
                <w:szCs w:val="16"/>
                <w:lang w:eastAsia="es-CR"/>
              </w:rPr>
              <w:t>Combustibles y lubricantes</w:t>
            </w:r>
          </w:p>
        </w:tc>
        <w:tc>
          <w:tcPr>
            <w:tcW w:w="3665" w:type="pct"/>
            <w:tcBorders>
              <w:top w:val="nil"/>
              <w:left w:val="nil"/>
              <w:bottom w:val="single" w:sz="4" w:space="0" w:color="auto"/>
              <w:right w:val="single" w:sz="4" w:space="0" w:color="auto"/>
            </w:tcBorders>
            <w:hideMark/>
          </w:tcPr>
          <w:p w14:paraId="265A8472"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Abarca toda clase de sustancias, combustibles, lubricantes y aditivos de origen vegetal, animal o mineral tales como gasolina, </w:t>
            </w:r>
            <w:proofErr w:type="spellStart"/>
            <w:r w:rsidRPr="000F78F8">
              <w:rPr>
                <w:color w:val="000000"/>
                <w:sz w:val="16"/>
                <w:szCs w:val="16"/>
                <w:lang w:eastAsia="es-CR"/>
              </w:rPr>
              <w:t>diesel</w:t>
            </w:r>
            <w:proofErr w:type="spellEnd"/>
            <w:r w:rsidRPr="000F78F8">
              <w:rPr>
                <w:color w:val="000000"/>
                <w:sz w:val="16"/>
                <w:szCs w:val="16"/>
                <w:lang w:eastAsia="es-CR"/>
              </w:rPr>
              <w:t>, carbón mineral, canfín, búnker, gas propano, aceite lubricante para motor, aceite de transmisión, grasas, aceite hidráulico y otros; usados generalmente en equipos de transporte, plantas eléctricas, calderas y otros. Se excluyen el petróleo crudo y gas natural cuando se utilicen como materia prima, los cuales se clasifican en la subpartida “2.05.01 Materia prima”.</w:t>
            </w:r>
          </w:p>
        </w:tc>
      </w:tr>
      <w:tr w:rsidR="00840289" w:rsidRPr="000F78F8" w14:paraId="0A5BEB2D" w14:textId="77777777" w:rsidTr="000F78F8">
        <w:trPr>
          <w:trHeight w:val="1124"/>
        </w:trPr>
        <w:tc>
          <w:tcPr>
            <w:tcW w:w="401" w:type="pct"/>
            <w:tcBorders>
              <w:top w:val="nil"/>
              <w:left w:val="single" w:sz="4" w:space="0" w:color="auto"/>
              <w:bottom w:val="single" w:sz="4" w:space="0" w:color="auto"/>
              <w:right w:val="single" w:sz="4" w:space="0" w:color="auto"/>
            </w:tcBorders>
            <w:noWrap/>
            <w:hideMark/>
          </w:tcPr>
          <w:p w14:paraId="51BE2451" w14:textId="77777777" w:rsidR="00840289" w:rsidRPr="000F78F8" w:rsidRDefault="00840289" w:rsidP="00A80B76">
            <w:pPr>
              <w:rPr>
                <w:color w:val="000000"/>
                <w:sz w:val="16"/>
                <w:szCs w:val="16"/>
                <w:lang w:eastAsia="es-CR"/>
              </w:rPr>
            </w:pPr>
            <w:r w:rsidRPr="000F78F8">
              <w:rPr>
                <w:color w:val="000000"/>
                <w:sz w:val="16"/>
                <w:szCs w:val="16"/>
                <w:lang w:eastAsia="es-CR"/>
              </w:rPr>
              <w:t>2.01.02</w:t>
            </w:r>
          </w:p>
        </w:tc>
        <w:tc>
          <w:tcPr>
            <w:tcW w:w="934" w:type="pct"/>
            <w:tcBorders>
              <w:top w:val="nil"/>
              <w:left w:val="nil"/>
              <w:bottom w:val="single" w:sz="4" w:space="0" w:color="auto"/>
              <w:right w:val="single" w:sz="4" w:space="0" w:color="auto"/>
            </w:tcBorders>
            <w:hideMark/>
          </w:tcPr>
          <w:p w14:paraId="068416D0" w14:textId="77777777" w:rsidR="00840289" w:rsidRPr="000F78F8" w:rsidRDefault="00840289" w:rsidP="00A80B76">
            <w:pPr>
              <w:rPr>
                <w:color w:val="000000"/>
                <w:sz w:val="16"/>
                <w:szCs w:val="16"/>
                <w:lang w:eastAsia="es-CR"/>
              </w:rPr>
            </w:pPr>
            <w:r w:rsidRPr="000F78F8">
              <w:rPr>
                <w:color w:val="000000"/>
                <w:sz w:val="16"/>
                <w:szCs w:val="16"/>
                <w:lang w:eastAsia="es-CR"/>
              </w:rPr>
              <w:t>Productos farmacéuticos y medicinales</w:t>
            </w:r>
          </w:p>
        </w:tc>
        <w:tc>
          <w:tcPr>
            <w:tcW w:w="3665" w:type="pct"/>
            <w:tcBorders>
              <w:top w:val="nil"/>
              <w:left w:val="nil"/>
              <w:bottom w:val="single" w:sz="4" w:space="0" w:color="auto"/>
              <w:right w:val="single" w:sz="4" w:space="0" w:color="auto"/>
            </w:tcBorders>
            <w:hideMark/>
          </w:tcPr>
          <w:p w14:paraId="146BE5CF" w14:textId="77777777" w:rsidR="00840289" w:rsidRPr="000F78F8" w:rsidRDefault="00840289" w:rsidP="00A80B76">
            <w:pPr>
              <w:rPr>
                <w:color w:val="000000"/>
                <w:sz w:val="16"/>
                <w:szCs w:val="16"/>
                <w:lang w:eastAsia="es-CR"/>
              </w:rPr>
            </w:pPr>
            <w:r w:rsidRPr="000F78F8">
              <w:rPr>
                <w:color w:val="000000"/>
                <w:sz w:val="16"/>
                <w:szCs w:val="16"/>
                <w:lang w:eastAsia="es-CR"/>
              </w:rPr>
              <w:t>Contempla cualquier tipo de sustancia o producto natural, sintético o semisintético y toda mezcla de esas sustancias o productos que se utilicen en personas, para el diagnóstico, prevención, curación y modificación de cualquier función fisiológica. Incluye los preparados farmacéuticos para uso médico, preparados genéricos y de marcas registradas como ampollas, cápsulas, tabletas, grageas, jarabes, ungüentos, preparados para la higiene bucal y dental, así como productos botánicos pulverizados, molidos o preparados de otra forma, entre otros.</w:t>
            </w:r>
          </w:p>
        </w:tc>
      </w:tr>
      <w:tr w:rsidR="00840289" w:rsidRPr="000F78F8" w14:paraId="59138351"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359E0F0" w14:textId="77777777" w:rsidR="00840289" w:rsidRPr="000F78F8" w:rsidRDefault="00840289" w:rsidP="00A80B76">
            <w:pPr>
              <w:rPr>
                <w:color w:val="000000"/>
                <w:sz w:val="16"/>
                <w:szCs w:val="16"/>
                <w:lang w:eastAsia="es-CR"/>
              </w:rPr>
            </w:pPr>
            <w:r w:rsidRPr="000F78F8">
              <w:rPr>
                <w:color w:val="000000"/>
                <w:sz w:val="16"/>
                <w:szCs w:val="16"/>
                <w:lang w:eastAsia="es-CR"/>
              </w:rPr>
              <w:t>2.01.03</w:t>
            </w:r>
          </w:p>
        </w:tc>
        <w:tc>
          <w:tcPr>
            <w:tcW w:w="934" w:type="pct"/>
            <w:tcBorders>
              <w:top w:val="nil"/>
              <w:left w:val="nil"/>
              <w:bottom w:val="single" w:sz="4" w:space="0" w:color="auto"/>
              <w:right w:val="single" w:sz="4" w:space="0" w:color="auto"/>
            </w:tcBorders>
            <w:hideMark/>
          </w:tcPr>
          <w:p w14:paraId="2A170485" w14:textId="77777777" w:rsidR="00840289" w:rsidRPr="000F78F8" w:rsidRDefault="00840289" w:rsidP="00A80B76">
            <w:pPr>
              <w:rPr>
                <w:color w:val="000000"/>
                <w:sz w:val="16"/>
                <w:szCs w:val="16"/>
                <w:lang w:eastAsia="es-CR"/>
              </w:rPr>
            </w:pPr>
            <w:r w:rsidRPr="000F78F8">
              <w:rPr>
                <w:color w:val="000000"/>
                <w:sz w:val="16"/>
                <w:szCs w:val="16"/>
                <w:lang w:eastAsia="es-CR"/>
              </w:rPr>
              <w:t>Productos veterinarios</w:t>
            </w:r>
          </w:p>
        </w:tc>
        <w:tc>
          <w:tcPr>
            <w:tcW w:w="3665" w:type="pct"/>
            <w:tcBorders>
              <w:top w:val="nil"/>
              <w:left w:val="nil"/>
              <w:bottom w:val="single" w:sz="4" w:space="0" w:color="auto"/>
              <w:right w:val="single" w:sz="4" w:space="0" w:color="auto"/>
            </w:tcBorders>
            <w:hideMark/>
          </w:tcPr>
          <w:p w14:paraId="50153809" w14:textId="77777777" w:rsidR="00840289" w:rsidRPr="000F78F8" w:rsidRDefault="00840289" w:rsidP="00A80B76">
            <w:pPr>
              <w:rPr>
                <w:color w:val="000000"/>
                <w:sz w:val="16"/>
                <w:szCs w:val="16"/>
                <w:lang w:eastAsia="es-CR"/>
              </w:rPr>
            </w:pPr>
            <w:r w:rsidRPr="000F78F8">
              <w:rPr>
                <w:color w:val="000000"/>
                <w:sz w:val="16"/>
                <w:szCs w:val="16"/>
                <w:lang w:eastAsia="es-CR"/>
              </w:rPr>
              <w:t>Incluye los gastos por concepto de sustancias o productos naturales, sintéticos o semisintéticos y su mezcla, que se usan para el diagnóstico, prevención, tratamiento, curación y alivio de enfermedades y síntomas en animales de cualquier especie.</w:t>
            </w:r>
          </w:p>
        </w:tc>
      </w:tr>
      <w:tr w:rsidR="00840289" w:rsidRPr="000F78F8" w14:paraId="1669A62F"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5CA1904B" w14:textId="77777777" w:rsidR="00840289" w:rsidRPr="000F78F8" w:rsidRDefault="00840289" w:rsidP="00A80B76">
            <w:pPr>
              <w:rPr>
                <w:color w:val="000000"/>
                <w:sz w:val="16"/>
                <w:szCs w:val="16"/>
                <w:lang w:eastAsia="es-CR"/>
              </w:rPr>
            </w:pPr>
            <w:r w:rsidRPr="000F78F8">
              <w:rPr>
                <w:color w:val="000000"/>
                <w:sz w:val="16"/>
                <w:szCs w:val="16"/>
                <w:lang w:eastAsia="es-CR"/>
              </w:rPr>
              <w:t>2.01.04</w:t>
            </w:r>
          </w:p>
        </w:tc>
        <w:tc>
          <w:tcPr>
            <w:tcW w:w="934" w:type="pct"/>
            <w:tcBorders>
              <w:top w:val="nil"/>
              <w:left w:val="nil"/>
              <w:bottom w:val="single" w:sz="4" w:space="0" w:color="auto"/>
              <w:right w:val="single" w:sz="4" w:space="0" w:color="auto"/>
            </w:tcBorders>
            <w:hideMark/>
          </w:tcPr>
          <w:p w14:paraId="3D296D3B" w14:textId="77777777" w:rsidR="00840289" w:rsidRPr="000F78F8" w:rsidRDefault="00840289" w:rsidP="00A80B76">
            <w:pPr>
              <w:rPr>
                <w:color w:val="000000"/>
                <w:sz w:val="16"/>
                <w:szCs w:val="16"/>
                <w:lang w:eastAsia="es-CR"/>
              </w:rPr>
            </w:pPr>
            <w:r w:rsidRPr="000F78F8">
              <w:rPr>
                <w:color w:val="000000"/>
                <w:sz w:val="16"/>
                <w:szCs w:val="16"/>
                <w:lang w:eastAsia="es-CR"/>
              </w:rPr>
              <w:t>Tintas, pinturas y diluyentes</w:t>
            </w:r>
          </w:p>
        </w:tc>
        <w:tc>
          <w:tcPr>
            <w:tcW w:w="3665" w:type="pct"/>
            <w:tcBorders>
              <w:top w:val="nil"/>
              <w:left w:val="nil"/>
              <w:bottom w:val="single" w:sz="4" w:space="0" w:color="auto"/>
              <w:right w:val="single" w:sz="4" w:space="0" w:color="auto"/>
            </w:tcBorders>
            <w:hideMark/>
          </w:tcPr>
          <w:p w14:paraId="79503E0E" w14:textId="77777777" w:rsidR="00840289" w:rsidRPr="000F78F8" w:rsidRDefault="00840289" w:rsidP="00A80B76">
            <w:pPr>
              <w:rPr>
                <w:color w:val="000000"/>
                <w:sz w:val="16"/>
                <w:szCs w:val="16"/>
                <w:lang w:eastAsia="es-CR"/>
              </w:rPr>
            </w:pPr>
            <w:r w:rsidRPr="000F78F8">
              <w:rPr>
                <w:color w:val="000000"/>
                <w:sz w:val="16"/>
                <w:szCs w:val="16"/>
                <w:lang w:eastAsia="es-CR"/>
              </w:rPr>
              <w:t>Comprende los gastos por concepto de productos y sustancias naturales o artificiales que se emplean para teñir, pintar y dar un color determinado a un objeto, como por ejemplo: tintas para escribir, dibujar y para imprenta; pinturas, barnices, esmaltes y lacas; pigmentos y colores preparados; diluyentes y removedores de pintura, entre otros.</w:t>
            </w:r>
          </w:p>
        </w:tc>
      </w:tr>
      <w:tr w:rsidR="00840289" w:rsidRPr="000F78F8" w14:paraId="4F059601" w14:textId="77777777" w:rsidTr="000F78F8">
        <w:trPr>
          <w:trHeight w:val="1446"/>
        </w:trPr>
        <w:tc>
          <w:tcPr>
            <w:tcW w:w="401" w:type="pct"/>
            <w:tcBorders>
              <w:top w:val="nil"/>
              <w:left w:val="single" w:sz="4" w:space="0" w:color="auto"/>
              <w:bottom w:val="single" w:sz="4" w:space="0" w:color="auto"/>
              <w:right w:val="single" w:sz="4" w:space="0" w:color="auto"/>
            </w:tcBorders>
            <w:noWrap/>
            <w:hideMark/>
          </w:tcPr>
          <w:p w14:paraId="6E191FBB"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2.01.99</w:t>
            </w:r>
          </w:p>
        </w:tc>
        <w:tc>
          <w:tcPr>
            <w:tcW w:w="934" w:type="pct"/>
            <w:tcBorders>
              <w:top w:val="nil"/>
              <w:left w:val="nil"/>
              <w:bottom w:val="single" w:sz="4" w:space="0" w:color="auto"/>
              <w:right w:val="single" w:sz="4" w:space="0" w:color="auto"/>
            </w:tcBorders>
            <w:hideMark/>
          </w:tcPr>
          <w:p w14:paraId="54E32DC9" w14:textId="77777777" w:rsidR="00840289" w:rsidRPr="000F78F8" w:rsidRDefault="00840289" w:rsidP="00A80B76">
            <w:pPr>
              <w:rPr>
                <w:color w:val="000000"/>
                <w:sz w:val="16"/>
                <w:szCs w:val="16"/>
                <w:lang w:eastAsia="es-CR"/>
              </w:rPr>
            </w:pPr>
            <w:r w:rsidRPr="000F78F8">
              <w:rPr>
                <w:color w:val="000000"/>
                <w:sz w:val="16"/>
                <w:szCs w:val="16"/>
                <w:lang w:eastAsia="es-CR"/>
              </w:rPr>
              <w:t>Otros productos químicos y conexos</w:t>
            </w:r>
          </w:p>
        </w:tc>
        <w:tc>
          <w:tcPr>
            <w:tcW w:w="3665" w:type="pct"/>
            <w:tcBorders>
              <w:top w:val="nil"/>
              <w:left w:val="nil"/>
              <w:bottom w:val="single" w:sz="4" w:space="0" w:color="auto"/>
              <w:right w:val="single" w:sz="4" w:space="0" w:color="auto"/>
            </w:tcBorders>
            <w:hideMark/>
          </w:tcPr>
          <w:p w14:paraId="2A6064BE"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Abarca los pagos por concepto de productos químicos no enunciados en las subpartidas anteriores, caracterizados principalmente por constituir sustancias químicas naturales o artificiales, tales como: Abonos y fertilizantes: Sustancias y productos que se emplean para suplir los nutrientes de las plantas, sean estos orgánicos como la fórmula orgánica básica o químicos como son los abonos nitrogenados, fosfatados, potásicos y otros. Insecticidas, fungicidas y similares: Sustancias y productos que se usan para eliminar insectos o destruir gérmenes nocivos, tales como, insecticidas, raticidas, fungicidas, plaguicidas, herbicidas, productos </w:t>
            </w:r>
            <w:proofErr w:type="spellStart"/>
            <w:r w:rsidRPr="000F78F8">
              <w:rPr>
                <w:color w:val="000000"/>
                <w:sz w:val="16"/>
                <w:szCs w:val="16"/>
                <w:lang w:eastAsia="es-CR"/>
              </w:rPr>
              <w:t>antigerminantes</w:t>
            </w:r>
            <w:proofErr w:type="spellEnd"/>
            <w:r w:rsidRPr="000F78F8">
              <w:rPr>
                <w:color w:val="000000"/>
                <w:sz w:val="16"/>
                <w:szCs w:val="16"/>
                <w:lang w:eastAsia="es-CR"/>
              </w:rPr>
              <w:t>, y otros productos químicos de similares características y usos.</w:t>
            </w:r>
          </w:p>
        </w:tc>
      </w:tr>
      <w:tr w:rsidR="00840289" w:rsidRPr="000F78F8" w14:paraId="18D72A2D" w14:textId="77777777" w:rsidTr="000F78F8">
        <w:trPr>
          <w:trHeight w:val="1281"/>
        </w:trPr>
        <w:tc>
          <w:tcPr>
            <w:tcW w:w="401" w:type="pct"/>
            <w:tcBorders>
              <w:top w:val="nil"/>
              <w:left w:val="single" w:sz="4" w:space="0" w:color="auto"/>
              <w:bottom w:val="single" w:sz="4" w:space="0" w:color="auto"/>
              <w:right w:val="single" w:sz="4" w:space="0" w:color="auto"/>
            </w:tcBorders>
            <w:noWrap/>
            <w:hideMark/>
          </w:tcPr>
          <w:p w14:paraId="24587B0F" w14:textId="77777777" w:rsidR="00840289" w:rsidRPr="000F78F8" w:rsidRDefault="00840289" w:rsidP="00A80B76">
            <w:pPr>
              <w:rPr>
                <w:color w:val="000000"/>
                <w:sz w:val="16"/>
                <w:szCs w:val="16"/>
                <w:lang w:eastAsia="es-CR"/>
              </w:rPr>
            </w:pPr>
            <w:r w:rsidRPr="000F78F8">
              <w:rPr>
                <w:color w:val="000000"/>
                <w:sz w:val="16"/>
                <w:szCs w:val="16"/>
                <w:lang w:eastAsia="es-CR"/>
              </w:rPr>
              <w:t>2.02.01</w:t>
            </w:r>
          </w:p>
        </w:tc>
        <w:tc>
          <w:tcPr>
            <w:tcW w:w="934" w:type="pct"/>
            <w:tcBorders>
              <w:top w:val="nil"/>
              <w:left w:val="nil"/>
              <w:bottom w:val="single" w:sz="4" w:space="0" w:color="auto"/>
              <w:right w:val="single" w:sz="4" w:space="0" w:color="auto"/>
            </w:tcBorders>
            <w:hideMark/>
          </w:tcPr>
          <w:p w14:paraId="7175A7FE" w14:textId="77777777" w:rsidR="00840289" w:rsidRPr="000F78F8" w:rsidRDefault="00840289" w:rsidP="00A80B76">
            <w:pPr>
              <w:rPr>
                <w:color w:val="000000"/>
                <w:sz w:val="16"/>
                <w:szCs w:val="16"/>
                <w:lang w:eastAsia="es-CR"/>
              </w:rPr>
            </w:pPr>
            <w:r w:rsidRPr="000F78F8">
              <w:rPr>
                <w:color w:val="000000"/>
                <w:sz w:val="16"/>
                <w:szCs w:val="16"/>
                <w:lang w:eastAsia="es-CR"/>
              </w:rPr>
              <w:t>Productos pecuarios y otras especies</w:t>
            </w:r>
          </w:p>
        </w:tc>
        <w:tc>
          <w:tcPr>
            <w:tcW w:w="3665" w:type="pct"/>
            <w:tcBorders>
              <w:top w:val="nil"/>
              <w:left w:val="nil"/>
              <w:bottom w:val="single" w:sz="4" w:space="0" w:color="auto"/>
              <w:right w:val="single" w:sz="4" w:space="0" w:color="auto"/>
            </w:tcBorders>
            <w:hideMark/>
          </w:tcPr>
          <w:p w14:paraId="49BAA84B"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Comprende la adquisición de ganado y otras especies animales cuyo uso no está dirigido a la reproducción, comercialización o trabajo. Incluye aquellas especies destinadas a la investigación u otros usos. Los bienes incorporados en esta subpartida tienen la característica de no ser capitalizables; en caso contrario se deben clasificar en la subpartida “5.99.01 Semovientes”. Cuando se asignen recursos para la compra de productos pecuarios destinados a la alimentación humana o animal, deben clasificarse en la subpartida 2.02.03 "Alimentos y bebidas" o “2.02.04 Alimentos para animales” según </w:t>
            </w:r>
            <w:proofErr w:type="spellStart"/>
            <w:r w:rsidRPr="000F78F8">
              <w:rPr>
                <w:color w:val="000000"/>
                <w:sz w:val="16"/>
                <w:szCs w:val="16"/>
                <w:lang w:eastAsia="es-CR"/>
              </w:rPr>
              <w:t>corresp</w:t>
            </w:r>
            <w:proofErr w:type="spellEnd"/>
          </w:p>
        </w:tc>
      </w:tr>
      <w:tr w:rsidR="00840289" w:rsidRPr="000F78F8" w14:paraId="48330C45"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1179CD87" w14:textId="77777777" w:rsidR="00840289" w:rsidRPr="000F78F8" w:rsidRDefault="00840289" w:rsidP="00A80B76">
            <w:pPr>
              <w:rPr>
                <w:color w:val="000000"/>
                <w:sz w:val="16"/>
                <w:szCs w:val="16"/>
                <w:lang w:eastAsia="es-CR"/>
              </w:rPr>
            </w:pPr>
            <w:r w:rsidRPr="000F78F8">
              <w:rPr>
                <w:color w:val="000000"/>
                <w:sz w:val="16"/>
                <w:szCs w:val="16"/>
                <w:lang w:eastAsia="es-CR"/>
              </w:rPr>
              <w:t>2.02.02</w:t>
            </w:r>
          </w:p>
        </w:tc>
        <w:tc>
          <w:tcPr>
            <w:tcW w:w="934" w:type="pct"/>
            <w:tcBorders>
              <w:top w:val="nil"/>
              <w:left w:val="nil"/>
              <w:bottom w:val="single" w:sz="4" w:space="0" w:color="auto"/>
              <w:right w:val="single" w:sz="4" w:space="0" w:color="auto"/>
            </w:tcBorders>
            <w:hideMark/>
          </w:tcPr>
          <w:p w14:paraId="08CE6AF8" w14:textId="77777777" w:rsidR="00840289" w:rsidRPr="000F78F8" w:rsidRDefault="00840289" w:rsidP="00A80B76">
            <w:pPr>
              <w:rPr>
                <w:color w:val="000000"/>
                <w:sz w:val="16"/>
                <w:szCs w:val="16"/>
                <w:lang w:eastAsia="es-CR"/>
              </w:rPr>
            </w:pPr>
            <w:r w:rsidRPr="000F78F8">
              <w:rPr>
                <w:color w:val="000000"/>
                <w:sz w:val="16"/>
                <w:szCs w:val="16"/>
                <w:lang w:eastAsia="es-CR"/>
              </w:rPr>
              <w:t>Productos agroforestales</w:t>
            </w:r>
          </w:p>
        </w:tc>
        <w:tc>
          <w:tcPr>
            <w:tcW w:w="3665" w:type="pct"/>
            <w:tcBorders>
              <w:top w:val="nil"/>
              <w:left w:val="nil"/>
              <w:bottom w:val="single" w:sz="4" w:space="0" w:color="auto"/>
              <w:right w:val="single" w:sz="4" w:space="0" w:color="auto"/>
            </w:tcBorders>
            <w:hideMark/>
          </w:tcPr>
          <w:p w14:paraId="71EA6509" w14:textId="77777777" w:rsidR="00840289" w:rsidRPr="000F78F8" w:rsidRDefault="00840289" w:rsidP="00A80B76">
            <w:pPr>
              <w:rPr>
                <w:color w:val="000000"/>
                <w:sz w:val="16"/>
                <w:szCs w:val="16"/>
                <w:lang w:eastAsia="es-CR"/>
              </w:rPr>
            </w:pPr>
            <w:r w:rsidRPr="000F78F8">
              <w:rPr>
                <w:color w:val="000000"/>
                <w:sz w:val="16"/>
                <w:szCs w:val="16"/>
                <w:lang w:eastAsia="es-CR"/>
              </w:rPr>
              <w:t>Abarca la adquisición de productos agroforestales sometidos en alguna medida a técnicas de cultivo y desarrollo en los sectores agrícola y forestal tales como: semillas, almácigo de todo tipo y plantas en general, que se utilizan con fines de investigación, reforestación y otros. La madera en sus diferentes formas se clasifica en la subpartida “2.03.03 Madera y sus derivados”.</w:t>
            </w:r>
          </w:p>
        </w:tc>
      </w:tr>
      <w:tr w:rsidR="00840289" w:rsidRPr="000F78F8" w14:paraId="21370B8B" w14:textId="77777777" w:rsidTr="000F78F8">
        <w:trPr>
          <w:trHeight w:val="1259"/>
        </w:trPr>
        <w:tc>
          <w:tcPr>
            <w:tcW w:w="401" w:type="pct"/>
            <w:tcBorders>
              <w:top w:val="nil"/>
              <w:left w:val="single" w:sz="4" w:space="0" w:color="auto"/>
              <w:bottom w:val="single" w:sz="4" w:space="0" w:color="auto"/>
              <w:right w:val="single" w:sz="4" w:space="0" w:color="auto"/>
            </w:tcBorders>
            <w:noWrap/>
            <w:hideMark/>
          </w:tcPr>
          <w:p w14:paraId="696A9299" w14:textId="77777777" w:rsidR="00840289" w:rsidRPr="000F78F8" w:rsidRDefault="00840289" w:rsidP="00A80B76">
            <w:pPr>
              <w:rPr>
                <w:color w:val="000000"/>
                <w:sz w:val="16"/>
                <w:szCs w:val="16"/>
                <w:lang w:eastAsia="es-CR"/>
              </w:rPr>
            </w:pPr>
            <w:r w:rsidRPr="000F78F8">
              <w:rPr>
                <w:color w:val="000000"/>
                <w:sz w:val="16"/>
                <w:szCs w:val="16"/>
                <w:lang w:eastAsia="es-CR"/>
              </w:rPr>
              <w:t>2.02.03</w:t>
            </w:r>
          </w:p>
        </w:tc>
        <w:tc>
          <w:tcPr>
            <w:tcW w:w="934" w:type="pct"/>
            <w:tcBorders>
              <w:top w:val="nil"/>
              <w:left w:val="nil"/>
              <w:bottom w:val="single" w:sz="4" w:space="0" w:color="auto"/>
              <w:right w:val="single" w:sz="4" w:space="0" w:color="auto"/>
            </w:tcBorders>
            <w:hideMark/>
          </w:tcPr>
          <w:p w14:paraId="3886E820" w14:textId="77777777" w:rsidR="00840289" w:rsidRPr="000F78F8" w:rsidRDefault="00840289" w:rsidP="00A80B76">
            <w:pPr>
              <w:rPr>
                <w:color w:val="000000"/>
                <w:sz w:val="16"/>
                <w:szCs w:val="16"/>
                <w:lang w:eastAsia="es-CR"/>
              </w:rPr>
            </w:pPr>
            <w:r w:rsidRPr="000F78F8">
              <w:rPr>
                <w:color w:val="000000"/>
                <w:sz w:val="16"/>
                <w:szCs w:val="16"/>
                <w:lang w:eastAsia="es-CR"/>
              </w:rPr>
              <w:t>Alimentos y bebidas</w:t>
            </w:r>
          </w:p>
        </w:tc>
        <w:tc>
          <w:tcPr>
            <w:tcW w:w="3665" w:type="pct"/>
            <w:tcBorders>
              <w:top w:val="nil"/>
              <w:left w:val="nil"/>
              <w:bottom w:val="single" w:sz="4" w:space="0" w:color="auto"/>
              <w:right w:val="single" w:sz="4" w:space="0" w:color="auto"/>
            </w:tcBorders>
            <w:hideMark/>
          </w:tcPr>
          <w:p w14:paraId="2A83E6B9"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Corresponde a la compra de alimentos y bebidas naturales, </w:t>
            </w:r>
            <w:proofErr w:type="spellStart"/>
            <w:r w:rsidRPr="000F78F8">
              <w:rPr>
                <w:color w:val="000000"/>
                <w:sz w:val="16"/>
                <w:szCs w:val="16"/>
                <w:lang w:eastAsia="es-CR"/>
              </w:rPr>
              <w:t>semimanufacturados</w:t>
            </w:r>
            <w:proofErr w:type="spellEnd"/>
            <w:r w:rsidRPr="000F78F8">
              <w:rPr>
                <w:color w:val="000000"/>
                <w:sz w:val="16"/>
                <w:szCs w:val="16"/>
                <w:lang w:eastAsia="es-CR"/>
              </w:rPr>
              <w:t xml:space="preserve"> o industrializados para el consumo humano. Incluye los gastos de comida y otros servicios de restaurante brindados al personal que labora en las instituciones públicas, así como a usuarios de los servicios que estas brindan, tales como pacientes de los centros hospitalarios, internos de los centros penitenciarios y otros. No se aplican para actividades de capacitación, protocolarias o sociales las cuales se deben imputar a las subpartidas incorporadas en el grupo “1.07 Capacitación y protocolo”.</w:t>
            </w:r>
          </w:p>
        </w:tc>
      </w:tr>
      <w:tr w:rsidR="00840289" w:rsidRPr="000F78F8" w14:paraId="45D0AA98"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57C2A026" w14:textId="77777777" w:rsidR="00840289" w:rsidRPr="000F78F8" w:rsidRDefault="00840289" w:rsidP="00A80B76">
            <w:pPr>
              <w:rPr>
                <w:color w:val="000000"/>
                <w:sz w:val="16"/>
                <w:szCs w:val="16"/>
                <w:lang w:eastAsia="es-CR"/>
              </w:rPr>
            </w:pPr>
            <w:r w:rsidRPr="000F78F8">
              <w:rPr>
                <w:color w:val="000000"/>
                <w:sz w:val="16"/>
                <w:szCs w:val="16"/>
                <w:lang w:eastAsia="es-CR"/>
              </w:rPr>
              <w:t>2.02.04</w:t>
            </w:r>
          </w:p>
        </w:tc>
        <w:tc>
          <w:tcPr>
            <w:tcW w:w="934" w:type="pct"/>
            <w:tcBorders>
              <w:top w:val="nil"/>
              <w:left w:val="nil"/>
              <w:bottom w:val="single" w:sz="4" w:space="0" w:color="auto"/>
              <w:right w:val="single" w:sz="4" w:space="0" w:color="auto"/>
            </w:tcBorders>
            <w:hideMark/>
          </w:tcPr>
          <w:p w14:paraId="6086A4AC" w14:textId="77777777" w:rsidR="00840289" w:rsidRPr="000F78F8" w:rsidRDefault="00840289" w:rsidP="00A80B76">
            <w:pPr>
              <w:rPr>
                <w:color w:val="000000"/>
                <w:sz w:val="16"/>
                <w:szCs w:val="16"/>
                <w:lang w:eastAsia="es-CR"/>
              </w:rPr>
            </w:pPr>
            <w:r w:rsidRPr="000F78F8">
              <w:rPr>
                <w:color w:val="000000"/>
                <w:sz w:val="16"/>
                <w:szCs w:val="16"/>
                <w:lang w:eastAsia="es-CR"/>
              </w:rPr>
              <w:t>Alimentos para animales</w:t>
            </w:r>
          </w:p>
        </w:tc>
        <w:tc>
          <w:tcPr>
            <w:tcW w:w="3665" w:type="pct"/>
            <w:tcBorders>
              <w:top w:val="nil"/>
              <w:left w:val="nil"/>
              <w:bottom w:val="single" w:sz="4" w:space="0" w:color="auto"/>
              <w:right w:val="single" w:sz="4" w:space="0" w:color="auto"/>
            </w:tcBorders>
            <w:hideMark/>
          </w:tcPr>
          <w:p w14:paraId="286856A4"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Incluye los gastos de alimentos y bebidas naturales, </w:t>
            </w:r>
            <w:proofErr w:type="spellStart"/>
            <w:r w:rsidRPr="000F78F8">
              <w:rPr>
                <w:color w:val="000000"/>
                <w:sz w:val="16"/>
                <w:szCs w:val="16"/>
                <w:lang w:eastAsia="es-CR"/>
              </w:rPr>
              <w:t>semimanufacturados</w:t>
            </w:r>
            <w:proofErr w:type="spellEnd"/>
            <w:r w:rsidRPr="000F78F8">
              <w:rPr>
                <w:color w:val="000000"/>
                <w:sz w:val="16"/>
                <w:szCs w:val="16"/>
                <w:lang w:eastAsia="es-CR"/>
              </w:rPr>
              <w:t xml:space="preserve"> o industrializados para el consumo animal, como por ejemplo: concentrados, mezclas para engorde y otros similares.</w:t>
            </w:r>
          </w:p>
        </w:tc>
      </w:tr>
      <w:tr w:rsidR="00840289" w:rsidRPr="000F78F8" w14:paraId="76A4CCCF"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712D5AF6" w14:textId="77777777" w:rsidR="00840289" w:rsidRPr="000F78F8" w:rsidRDefault="00840289" w:rsidP="00A80B76">
            <w:pPr>
              <w:rPr>
                <w:color w:val="000000"/>
                <w:sz w:val="16"/>
                <w:szCs w:val="16"/>
                <w:lang w:eastAsia="es-CR"/>
              </w:rPr>
            </w:pPr>
            <w:r w:rsidRPr="000F78F8">
              <w:rPr>
                <w:color w:val="000000"/>
                <w:sz w:val="16"/>
                <w:szCs w:val="16"/>
                <w:lang w:eastAsia="es-CR"/>
              </w:rPr>
              <w:t>2.03.01</w:t>
            </w:r>
          </w:p>
        </w:tc>
        <w:tc>
          <w:tcPr>
            <w:tcW w:w="934" w:type="pct"/>
            <w:tcBorders>
              <w:top w:val="nil"/>
              <w:left w:val="nil"/>
              <w:bottom w:val="single" w:sz="4" w:space="0" w:color="auto"/>
              <w:right w:val="single" w:sz="4" w:space="0" w:color="auto"/>
            </w:tcBorders>
            <w:hideMark/>
          </w:tcPr>
          <w:p w14:paraId="74079616" w14:textId="77777777" w:rsidR="00840289" w:rsidRPr="000F78F8" w:rsidRDefault="00840289" w:rsidP="00A80B76">
            <w:pPr>
              <w:rPr>
                <w:color w:val="000000"/>
                <w:sz w:val="16"/>
                <w:szCs w:val="16"/>
                <w:lang w:eastAsia="es-CR"/>
              </w:rPr>
            </w:pPr>
            <w:r w:rsidRPr="000F78F8">
              <w:rPr>
                <w:color w:val="000000"/>
                <w:sz w:val="16"/>
                <w:szCs w:val="16"/>
                <w:lang w:eastAsia="es-CR"/>
              </w:rPr>
              <w:t>Materiales y productos metálicos</w:t>
            </w:r>
          </w:p>
        </w:tc>
        <w:tc>
          <w:tcPr>
            <w:tcW w:w="3665" w:type="pct"/>
            <w:tcBorders>
              <w:top w:val="nil"/>
              <w:left w:val="nil"/>
              <w:bottom w:val="single" w:sz="4" w:space="0" w:color="auto"/>
              <w:right w:val="single" w:sz="4" w:space="0" w:color="auto"/>
            </w:tcBorders>
            <w:hideMark/>
          </w:tcPr>
          <w:p w14:paraId="6215BA9C" w14:textId="77777777" w:rsidR="00840289" w:rsidRPr="000F78F8" w:rsidRDefault="00840289" w:rsidP="00A80B76">
            <w:pPr>
              <w:rPr>
                <w:color w:val="000000"/>
                <w:sz w:val="16"/>
                <w:szCs w:val="16"/>
                <w:lang w:eastAsia="es-CR"/>
              </w:rPr>
            </w:pPr>
            <w:r w:rsidRPr="000F78F8">
              <w:rPr>
                <w:color w:val="000000"/>
                <w:sz w:val="16"/>
                <w:szCs w:val="16"/>
                <w:lang w:eastAsia="es-CR"/>
              </w:rPr>
              <w:t>Comprende la adquisición de materiales y productos fabricados con minerales metálicos, como hierro, acero, aluminio, cobre, zinc, bronce y otros, por ejemplo: lingotes, varillas, planchas, planchones, perfiles, alambres, hojalatas, cerraduras, candados, entre otros.</w:t>
            </w:r>
          </w:p>
        </w:tc>
      </w:tr>
      <w:tr w:rsidR="00840289" w:rsidRPr="000F78F8" w14:paraId="5C182BE7"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2B520EBF" w14:textId="77777777" w:rsidR="00840289" w:rsidRPr="000F78F8" w:rsidRDefault="00840289" w:rsidP="00A80B76">
            <w:pPr>
              <w:rPr>
                <w:color w:val="000000"/>
                <w:sz w:val="16"/>
                <w:szCs w:val="16"/>
                <w:lang w:eastAsia="es-CR"/>
              </w:rPr>
            </w:pPr>
            <w:r w:rsidRPr="000F78F8">
              <w:rPr>
                <w:color w:val="000000"/>
                <w:sz w:val="16"/>
                <w:szCs w:val="16"/>
                <w:lang w:eastAsia="es-CR"/>
              </w:rPr>
              <w:t>2.03.02</w:t>
            </w:r>
          </w:p>
        </w:tc>
        <w:tc>
          <w:tcPr>
            <w:tcW w:w="934" w:type="pct"/>
            <w:tcBorders>
              <w:top w:val="nil"/>
              <w:left w:val="nil"/>
              <w:bottom w:val="single" w:sz="4" w:space="0" w:color="auto"/>
              <w:right w:val="single" w:sz="4" w:space="0" w:color="auto"/>
            </w:tcBorders>
            <w:hideMark/>
          </w:tcPr>
          <w:p w14:paraId="060C7E72" w14:textId="77777777" w:rsidR="00840289" w:rsidRPr="000F78F8" w:rsidRDefault="00840289" w:rsidP="00A80B76">
            <w:pPr>
              <w:rPr>
                <w:color w:val="000000"/>
                <w:sz w:val="16"/>
                <w:szCs w:val="16"/>
                <w:lang w:eastAsia="es-CR"/>
              </w:rPr>
            </w:pPr>
            <w:r w:rsidRPr="000F78F8">
              <w:rPr>
                <w:color w:val="000000"/>
                <w:sz w:val="16"/>
                <w:szCs w:val="16"/>
                <w:lang w:eastAsia="es-CR"/>
              </w:rPr>
              <w:t>Materiales y productos minerales y asfálticos</w:t>
            </w:r>
          </w:p>
        </w:tc>
        <w:tc>
          <w:tcPr>
            <w:tcW w:w="3665" w:type="pct"/>
            <w:tcBorders>
              <w:top w:val="nil"/>
              <w:left w:val="nil"/>
              <w:bottom w:val="single" w:sz="4" w:space="0" w:color="auto"/>
              <w:right w:val="single" w:sz="4" w:space="0" w:color="auto"/>
            </w:tcBorders>
            <w:hideMark/>
          </w:tcPr>
          <w:p w14:paraId="285B92B7" w14:textId="77777777" w:rsidR="00840289" w:rsidRPr="000F78F8" w:rsidRDefault="00840289" w:rsidP="00A80B76">
            <w:pPr>
              <w:rPr>
                <w:color w:val="000000"/>
                <w:sz w:val="16"/>
                <w:szCs w:val="16"/>
                <w:lang w:eastAsia="es-CR"/>
              </w:rPr>
            </w:pPr>
            <w:r w:rsidRPr="000F78F8">
              <w:rPr>
                <w:color w:val="000000"/>
                <w:sz w:val="16"/>
                <w:szCs w:val="16"/>
                <w:lang w:eastAsia="es-CR"/>
              </w:rPr>
              <w:t>Contempla a adquisición de materiales y productos fabricados con minerales no metálicos así como con la mezcla de ellos. Incluye entre otros los productos de barro, asbesto, cemento y similares; asfalto natural, asfalto artificial y mezclas asfálticas obtenidas como un producto derivado del proceso de refinamiento del petróleo; cemento, cal y otros similares; piedra, arcilla y arena.</w:t>
            </w:r>
          </w:p>
        </w:tc>
      </w:tr>
      <w:tr w:rsidR="00840289" w:rsidRPr="000F78F8" w14:paraId="6666024F"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26592A51" w14:textId="77777777" w:rsidR="00840289" w:rsidRPr="000F78F8" w:rsidRDefault="00840289" w:rsidP="00A80B76">
            <w:pPr>
              <w:rPr>
                <w:color w:val="000000"/>
                <w:sz w:val="16"/>
                <w:szCs w:val="16"/>
                <w:lang w:eastAsia="es-CR"/>
              </w:rPr>
            </w:pPr>
            <w:r w:rsidRPr="000F78F8">
              <w:rPr>
                <w:color w:val="000000"/>
                <w:sz w:val="16"/>
                <w:szCs w:val="16"/>
                <w:lang w:eastAsia="es-CR"/>
              </w:rPr>
              <w:t>2.03.03</w:t>
            </w:r>
          </w:p>
        </w:tc>
        <w:tc>
          <w:tcPr>
            <w:tcW w:w="934" w:type="pct"/>
            <w:tcBorders>
              <w:top w:val="nil"/>
              <w:left w:val="nil"/>
              <w:bottom w:val="single" w:sz="4" w:space="0" w:color="auto"/>
              <w:right w:val="single" w:sz="4" w:space="0" w:color="auto"/>
            </w:tcBorders>
            <w:hideMark/>
          </w:tcPr>
          <w:p w14:paraId="45B92065" w14:textId="77777777" w:rsidR="00840289" w:rsidRPr="000F78F8" w:rsidRDefault="00840289" w:rsidP="00A80B76">
            <w:pPr>
              <w:rPr>
                <w:color w:val="000000"/>
                <w:sz w:val="16"/>
                <w:szCs w:val="16"/>
                <w:lang w:eastAsia="es-CR"/>
              </w:rPr>
            </w:pPr>
            <w:r w:rsidRPr="000F78F8">
              <w:rPr>
                <w:color w:val="000000"/>
                <w:sz w:val="16"/>
                <w:szCs w:val="16"/>
                <w:lang w:eastAsia="es-CR"/>
              </w:rPr>
              <w:t>Madera y sus derivados</w:t>
            </w:r>
          </w:p>
        </w:tc>
        <w:tc>
          <w:tcPr>
            <w:tcW w:w="3665" w:type="pct"/>
            <w:tcBorders>
              <w:top w:val="nil"/>
              <w:left w:val="nil"/>
              <w:bottom w:val="single" w:sz="4" w:space="0" w:color="auto"/>
              <w:right w:val="single" w:sz="4" w:space="0" w:color="auto"/>
            </w:tcBorders>
            <w:hideMark/>
          </w:tcPr>
          <w:p w14:paraId="6A1C9AA8"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Corresponde a la compra de todo tipo de madera sujeta a algún grado de elaboración o </w:t>
            </w:r>
            <w:proofErr w:type="spellStart"/>
            <w:r w:rsidRPr="000F78F8">
              <w:rPr>
                <w:color w:val="000000"/>
                <w:sz w:val="16"/>
                <w:szCs w:val="16"/>
                <w:lang w:eastAsia="es-CR"/>
              </w:rPr>
              <w:t>semielaboración</w:t>
            </w:r>
            <w:proofErr w:type="spellEnd"/>
            <w:r w:rsidRPr="000F78F8">
              <w:rPr>
                <w:color w:val="000000"/>
                <w:sz w:val="16"/>
                <w:szCs w:val="16"/>
                <w:lang w:eastAsia="es-CR"/>
              </w:rPr>
              <w:t xml:space="preserve"> tales como: madera en trozas, madera aserrada (tablas, reglas, tablilla, etc.), madera prensada, puertas, ventanas y marcos. No incluye el mobiliario elaborado con madera, el cual se registra en la partida 5 “BIENES DURADEROS” en las subpartidas correspondientes.</w:t>
            </w:r>
          </w:p>
        </w:tc>
      </w:tr>
      <w:tr w:rsidR="00840289" w:rsidRPr="000F78F8" w14:paraId="7743161E" w14:textId="77777777" w:rsidTr="000F78F8">
        <w:trPr>
          <w:trHeight w:val="666"/>
        </w:trPr>
        <w:tc>
          <w:tcPr>
            <w:tcW w:w="401" w:type="pct"/>
            <w:tcBorders>
              <w:top w:val="nil"/>
              <w:left w:val="single" w:sz="4" w:space="0" w:color="auto"/>
              <w:bottom w:val="single" w:sz="4" w:space="0" w:color="auto"/>
              <w:right w:val="single" w:sz="4" w:space="0" w:color="auto"/>
            </w:tcBorders>
            <w:noWrap/>
            <w:hideMark/>
          </w:tcPr>
          <w:p w14:paraId="72738463" w14:textId="77777777" w:rsidR="00840289" w:rsidRPr="000F78F8" w:rsidRDefault="00840289" w:rsidP="00A80B76">
            <w:pPr>
              <w:rPr>
                <w:color w:val="000000"/>
                <w:sz w:val="16"/>
                <w:szCs w:val="16"/>
                <w:lang w:eastAsia="es-CR"/>
              </w:rPr>
            </w:pPr>
            <w:r w:rsidRPr="000F78F8">
              <w:rPr>
                <w:color w:val="000000"/>
                <w:sz w:val="16"/>
                <w:szCs w:val="16"/>
                <w:lang w:eastAsia="es-CR"/>
              </w:rPr>
              <w:t>2.03.04</w:t>
            </w:r>
          </w:p>
        </w:tc>
        <w:tc>
          <w:tcPr>
            <w:tcW w:w="934" w:type="pct"/>
            <w:tcBorders>
              <w:top w:val="nil"/>
              <w:left w:val="nil"/>
              <w:bottom w:val="single" w:sz="4" w:space="0" w:color="auto"/>
              <w:right w:val="single" w:sz="4" w:space="0" w:color="auto"/>
            </w:tcBorders>
            <w:hideMark/>
          </w:tcPr>
          <w:p w14:paraId="54AAB530" w14:textId="77777777" w:rsidR="00840289" w:rsidRPr="000F78F8" w:rsidRDefault="00840289" w:rsidP="00A80B76">
            <w:pPr>
              <w:rPr>
                <w:color w:val="000000"/>
                <w:sz w:val="16"/>
                <w:szCs w:val="16"/>
                <w:lang w:eastAsia="es-CR"/>
              </w:rPr>
            </w:pPr>
            <w:r w:rsidRPr="000F78F8">
              <w:rPr>
                <w:color w:val="000000"/>
                <w:sz w:val="16"/>
                <w:szCs w:val="16"/>
                <w:lang w:eastAsia="es-CR"/>
              </w:rPr>
              <w:t>Materiales y productos eléctricos, telefónicos y de cómputo</w:t>
            </w:r>
          </w:p>
        </w:tc>
        <w:tc>
          <w:tcPr>
            <w:tcW w:w="3665" w:type="pct"/>
            <w:tcBorders>
              <w:top w:val="nil"/>
              <w:left w:val="nil"/>
              <w:bottom w:val="single" w:sz="4" w:space="0" w:color="auto"/>
              <w:right w:val="single" w:sz="4" w:space="0" w:color="auto"/>
            </w:tcBorders>
            <w:hideMark/>
          </w:tcPr>
          <w:p w14:paraId="33F5C995"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materiales y productos que se requieren en la construcción, mantenimiento y reparación de los sistemas eléctricos, telefónicos y de cómputo. Como ejemplo se citan los siguientes: todo tipo de cable, tubos, conectadores, uniones, cajas octogonales, toma corrientes, cajas telefónicas.</w:t>
            </w:r>
          </w:p>
        </w:tc>
      </w:tr>
      <w:tr w:rsidR="00840289" w:rsidRPr="000F78F8" w14:paraId="191537FF" w14:textId="77777777" w:rsidTr="000F78F8">
        <w:trPr>
          <w:trHeight w:val="736"/>
        </w:trPr>
        <w:tc>
          <w:tcPr>
            <w:tcW w:w="401" w:type="pct"/>
            <w:tcBorders>
              <w:top w:val="nil"/>
              <w:left w:val="single" w:sz="4" w:space="0" w:color="auto"/>
              <w:bottom w:val="single" w:sz="4" w:space="0" w:color="auto"/>
              <w:right w:val="single" w:sz="4" w:space="0" w:color="auto"/>
            </w:tcBorders>
            <w:noWrap/>
            <w:hideMark/>
          </w:tcPr>
          <w:p w14:paraId="63B4778E" w14:textId="77777777" w:rsidR="00840289" w:rsidRPr="000F78F8" w:rsidRDefault="00840289" w:rsidP="00A80B76">
            <w:pPr>
              <w:rPr>
                <w:color w:val="000000"/>
                <w:sz w:val="16"/>
                <w:szCs w:val="16"/>
                <w:lang w:eastAsia="es-CR"/>
              </w:rPr>
            </w:pPr>
            <w:r w:rsidRPr="000F78F8">
              <w:rPr>
                <w:color w:val="000000"/>
                <w:sz w:val="16"/>
                <w:szCs w:val="16"/>
                <w:lang w:eastAsia="es-CR"/>
              </w:rPr>
              <w:t>2.03.05</w:t>
            </w:r>
          </w:p>
        </w:tc>
        <w:tc>
          <w:tcPr>
            <w:tcW w:w="934" w:type="pct"/>
            <w:tcBorders>
              <w:top w:val="nil"/>
              <w:left w:val="nil"/>
              <w:bottom w:val="single" w:sz="4" w:space="0" w:color="auto"/>
              <w:right w:val="single" w:sz="4" w:space="0" w:color="auto"/>
            </w:tcBorders>
            <w:hideMark/>
          </w:tcPr>
          <w:p w14:paraId="1D5B69C4" w14:textId="77777777" w:rsidR="00840289" w:rsidRPr="000F78F8" w:rsidRDefault="00840289" w:rsidP="00A80B76">
            <w:pPr>
              <w:rPr>
                <w:color w:val="000000"/>
                <w:sz w:val="16"/>
                <w:szCs w:val="16"/>
                <w:lang w:eastAsia="es-CR"/>
              </w:rPr>
            </w:pPr>
            <w:r w:rsidRPr="000F78F8">
              <w:rPr>
                <w:color w:val="000000"/>
                <w:sz w:val="16"/>
                <w:szCs w:val="16"/>
                <w:lang w:eastAsia="es-CR"/>
              </w:rPr>
              <w:t>Materiales y productos de vidrio</w:t>
            </w:r>
          </w:p>
        </w:tc>
        <w:tc>
          <w:tcPr>
            <w:tcW w:w="3665" w:type="pct"/>
            <w:tcBorders>
              <w:top w:val="nil"/>
              <w:left w:val="nil"/>
              <w:bottom w:val="single" w:sz="4" w:space="0" w:color="auto"/>
              <w:right w:val="single" w:sz="4" w:space="0" w:color="auto"/>
            </w:tcBorders>
            <w:hideMark/>
          </w:tcPr>
          <w:p w14:paraId="56F53C40" w14:textId="77777777" w:rsidR="00840289" w:rsidRPr="000F78F8" w:rsidRDefault="00840289" w:rsidP="00A80B76">
            <w:pPr>
              <w:rPr>
                <w:color w:val="000000"/>
                <w:sz w:val="16"/>
                <w:szCs w:val="16"/>
                <w:lang w:eastAsia="es-CR"/>
              </w:rPr>
            </w:pPr>
            <w:r w:rsidRPr="000F78F8">
              <w:rPr>
                <w:color w:val="000000"/>
                <w:sz w:val="16"/>
                <w:szCs w:val="16"/>
                <w:lang w:eastAsia="es-CR"/>
              </w:rPr>
              <w:t>Gastos por concepto de toda clase de vidrio y piezas de vidrio necesarios para la construcción, mantenimiento y reparación de activos, tales como: vidrio colado o laminado, cristales, vidrios de seguridad, espejos o envolturas tubulares de vidrios, vidrio óptico, etc.</w:t>
            </w:r>
          </w:p>
        </w:tc>
      </w:tr>
      <w:tr w:rsidR="00840289" w:rsidRPr="000F78F8" w14:paraId="39E63A62" w14:textId="77777777" w:rsidTr="000F78F8">
        <w:trPr>
          <w:trHeight w:val="942"/>
        </w:trPr>
        <w:tc>
          <w:tcPr>
            <w:tcW w:w="401" w:type="pct"/>
            <w:tcBorders>
              <w:top w:val="nil"/>
              <w:left w:val="single" w:sz="4" w:space="0" w:color="auto"/>
              <w:bottom w:val="single" w:sz="4" w:space="0" w:color="auto"/>
              <w:right w:val="single" w:sz="4" w:space="0" w:color="auto"/>
            </w:tcBorders>
            <w:noWrap/>
            <w:hideMark/>
          </w:tcPr>
          <w:p w14:paraId="5E11F5D2" w14:textId="77777777" w:rsidR="00840289" w:rsidRPr="000F78F8" w:rsidRDefault="00840289" w:rsidP="00A80B76">
            <w:pPr>
              <w:rPr>
                <w:color w:val="000000"/>
                <w:sz w:val="16"/>
                <w:szCs w:val="16"/>
                <w:lang w:eastAsia="es-CR"/>
              </w:rPr>
            </w:pPr>
            <w:r w:rsidRPr="000F78F8">
              <w:rPr>
                <w:color w:val="000000"/>
                <w:sz w:val="16"/>
                <w:szCs w:val="16"/>
                <w:lang w:eastAsia="es-CR"/>
              </w:rPr>
              <w:t>2.03.06</w:t>
            </w:r>
          </w:p>
        </w:tc>
        <w:tc>
          <w:tcPr>
            <w:tcW w:w="934" w:type="pct"/>
            <w:tcBorders>
              <w:top w:val="nil"/>
              <w:left w:val="nil"/>
              <w:bottom w:val="single" w:sz="4" w:space="0" w:color="auto"/>
              <w:right w:val="single" w:sz="4" w:space="0" w:color="auto"/>
            </w:tcBorders>
            <w:hideMark/>
          </w:tcPr>
          <w:p w14:paraId="72105E5D" w14:textId="77777777" w:rsidR="00840289" w:rsidRPr="000F78F8" w:rsidRDefault="00840289" w:rsidP="00A80B76">
            <w:pPr>
              <w:rPr>
                <w:color w:val="000000"/>
                <w:sz w:val="16"/>
                <w:szCs w:val="16"/>
                <w:lang w:eastAsia="es-CR"/>
              </w:rPr>
            </w:pPr>
            <w:r w:rsidRPr="000F78F8">
              <w:rPr>
                <w:color w:val="000000"/>
                <w:sz w:val="16"/>
                <w:szCs w:val="16"/>
                <w:lang w:eastAsia="es-CR"/>
              </w:rPr>
              <w:t>Materiales y productos de plástico</w:t>
            </w:r>
          </w:p>
        </w:tc>
        <w:tc>
          <w:tcPr>
            <w:tcW w:w="3665" w:type="pct"/>
            <w:tcBorders>
              <w:top w:val="nil"/>
              <w:left w:val="nil"/>
              <w:bottom w:val="single" w:sz="4" w:space="0" w:color="auto"/>
              <w:right w:val="single" w:sz="4" w:space="0" w:color="auto"/>
            </w:tcBorders>
            <w:hideMark/>
          </w:tcPr>
          <w:p w14:paraId="79011742" w14:textId="77777777" w:rsidR="00840289" w:rsidRPr="000F78F8" w:rsidRDefault="00840289" w:rsidP="00A80B76">
            <w:pPr>
              <w:rPr>
                <w:color w:val="000000"/>
                <w:sz w:val="16"/>
                <w:szCs w:val="16"/>
                <w:lang w:eastAsia="es-CR"/>
              </w:rPr>
            </w:pPr>
            <w:r w:rsidRPr="000F78F8">
              <w:rPr>
                <w:color w:val="000000"/>
                <w:sz w:val="16"/>
                <w:szCs w:val="16"/>
                <w:lang w:eastAsia="es-CR"/>
              </w:rPr>
              <w:t>Incluye la adquisición de artículos de plástico que se requieren en labores de construcción, mantenimiento y reparación, tales como: mangueras, recipientes, tubos y accesorios de tipo P.V.C, láminas, entre otros. Se excluyen los productos de plástico que se destinan a otras actividades ajenas a la construcción, mantenimiento y reparación de activos, los cuales se deben registrar en las subpartidas que correspondan.</w:t>
            </w:r>
          </w:p>
        </w:tc>
      </w:tr>
      <w:tr w:rsidR="00840289" w:rsidRPr="000F78F8" w14:paraId="308FDDD7"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505AA1BC" w14:textId="77777777" w:rsidR="00840289" w:rsidRPr="000F78F8" w:rsidRDefault="00840289" w:rsidP="00A80B76">
            <w:pPr>
              <w:rPr>
                <w:color w:val="000000"/>
                <w:sz w:val="16"/>
                <w:szCs w:val="16"/>
                <w:lang w:eastAsia="es-CR"/>
              </w:rPr>
            </w:pPr>
            <w:r w:rsidRPr="000F78F8">
              <w:rPr>
                <w:color w:val="000000"/>
                <w:sz w:val="16"/>
                <w:szCs w:val="16"/>
                <w:lang w:eastAsia="es-CR"/>
              </w:rPr>
              <w:t>2.03.99</w:t>
            </w:r>
          </w:p>
        </w:tc>
        <w:tc>
          <w:tcPr>
            <w:tcW w:w="934" w:type="pct"/>
            <w:tcBorders>
              <w:top w:val="nil"/>
              <w:left w:val="nil"/>
              <w:bottom w:val="single" w:sz="4" w:space="0" w:color="auto"/>
              <w:right w:val="single" w:sz="4" w:space="0" w:color="auto"/>
            </w:tcBorders>
            <w:hideMark/>
          </w:tcPr>
          <w:p w14:paraId="3FFB84DC" w14:textId="77777777" w:rsidR="00840289" w:rsidRPr="000F78F8" w:rsidRDefault="00840289" w:rsidP="00A80B76">
            <w:pPr>
              <w:rPr>
                <w:color w:val="000000"/>
                <w:sz w:val="16"/>
                <w:szCs w:val="16"/>
                <w:lang w:eastAsia="es-CR"/>
              </w:rPr>
            </w:pPr>
            <w:r w:rsidRPr="000F78F8">
              <w:rPr>
                <w:color w:val="000000"/>
                <w:sz w:val="16"/>
                <w:szCs w:val="16"/>
                <w:lang w:eastAsia="es-CR"/>
              </w:rPr>
              <w:t>Otros materiales y productos de uso en la construcción y Mantenimiento.</w:t>
            </w:r>
          </w:p>
        </w:tc>
        <w:tc>
          <w:tcPr>
            <w:tcW w:w="3665" w:type="pct"/>
            <w:tcBorders>
              <w:top w:val="nil"/>
              <w:left w:val="nil"/>
              <w:bottom w:val="single" w:sz="4" w:space="0" w:color="auto"/>
              <w:right w:val="single" w:sz="4" w:space="0" w:color="auto"/>
            </w:tcBorders>
            <w:hideMark/>
          </w:tcPr>
          <w:p w14:paraId="2F24C46A" w14:textId="77777777" w:rsidR="00840289" w:rsidRPr="000F78F8" w:rsidRDefault="00840289" w:rsidP="00A80B76">
            <w:pPr>
              <w:rPr>
                <w:color w:val="000000"/>
                <w:sz w:val="16"/>
                <w:szCs w:val="16"/>
                <w:lang w:eastAsia="es-CR"/>
              </w:rPr>
            </w:pPr>
            <w:r w:rsidRPr="000F78F8">
              <w:rPr>
                <w:color w:val="000000"/>
                <w:sz w:val="16"/>
                <w:szCs w:val="16"/>
                <w:lang w:eastAsia="es-CR"/>
              </w:rPr>
              <w:t>Comprende la compra de otros materiales y productos de uso en la construcción, mantenimiento y reparación no considerados en las subpartidas anteriores.</w:t>
            </w:r>
          </w:p>
        </w:tc>
      </w:tr>
      <w:tr w:rsidR="00840289" w:rsidRPr="000F78F8" w14:paraId="59FB8A37" w14:textId="77777777" w:rsidTr="000F78F8">
        <w:trPr>
          <w:trHeight w:val="1304"/>
        </w:trPr>
        <w:tc>
          <w:tcPr>
            <w:tcW w:w="401" w:type="pct"/>
            <w:tcBorders>
              <w:top w:val="nil"/>
              <w:left w:val="single" w:sz="4" w:space="0" w:color="auto"/>
              <w:bottom w:val="single" w:sz="4" w:space="0" w:color="auto"/>
              <w:right w:val="single" w:sz="4" w:space="0" w:color="auto"/>
            </w:tcBorders>
            <w:noWrap/>
            <w:hideMark/>
          </w:tcPr>
          <w:p w14:paraId="1A3E57F3"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2.04.01</w:t>
            </w:r>
          </w:p>
        </w:tc>
        <w:tc>
          <w:tcPr>
            <w:tcW w:w="934" w:type="pct"/>
            <w:tcBorders>
              <w:top w:val="nil"/>
              <w:left w:val="nil"/>
              <w:bottom w:val="single" w:sz="4" w:space="0" w:color="auto"/>
              <w:right w:val="single" w:sz="4" w:space="0" w:color="auto"/>
            </w:tcBorders>
            <w:hideMark/>
          </w:tcPr>
          <w:p w14:paraId="64C0CCC2" w14:textId="77777777" w:rsidR="00840289" w:rsidRPr="000F78F8" w:rsidRDefault="00840289" w:rsidP="00A80B76">
            <w:pPr>
              <w:rPr>
                <w:color w:val="000000"/>
                <w:sz w:val="16"/>
                <w:szCs w:val="16"/>
                <w:lang w:eastAsia="es-CR"/>
              </w:rPr>
            </w:pPr>
            <w:r w:rsidRPr="000F78F8">
              <w:rPr>
                <w:color w:val="000000"/>
                <w:sz w:val="16"/>
                <w:szCs w:val="16"/>
                <w:lang w:eastAsia="es-CR"/>
              </w:rPr>
              <w:t>Herramientas e instrumentos</w:t>
            </w:r>
          </w:p>
        </w:tc>
        <w:tc>
          <w:tcPr>
            <w:tcW w:w="3665" w:type="pct"/>
            <w:tcBorders>
              <w:top w:val="nil"/>
              <w:left w:val="nil"/>
              <w:bottom w:val="single" w:sz="4" w:space="0" w:color="auto"/>
              <w:right w:val="single" w:sz="4" w:space="0" w:color="auto"/>
            </w:tcBorders>
            <w:hideMark/>
          </w:tcPr>
          <w:p w14:paraId="537C1341" w14:textId="77777777" w:rsidR="00840289" w:rsidRPr="000F78F8" w:rsidRDefault="00840289" w:rsidP="00A80B76">
            <w:pPr>
              <w:rPr>
                <w:color w:val="000000"/>
                <w:sz w:val="16"/>
                <w:szCs w:val="16"/>
                <w:lang w:eastAsia="es-CR"/>
              </w:rPr>
            </w:pPr>
            <w:r w:rsidRPr="000F78F8">
              <w:rPr>
                <w:color w:val="000000"/>
                <w:sz w:val="16"/>
                <w:szCs w:val="16"/>
                <w:lang w:eastAsia="es-CR"/>
              </w:rPr>
              <w:t>Incluye la adquisición de implementos no capitalizables que se requieren para realizar actividades manuales como la carpintería, mecánica, electricidad, artesanía, agricultura, instrumentos médico, hospitalarios y de investigación, entre otras. A manera de ejemplo se citan: martillos, cepillos, palas, tenazas, alicates, cintas métricas, llaves fijas y brújulas, tubos de ensayo, probetas, etc. Las herramientas e instrumentos, que por su precio y durabilidad se capitalicen, se consideran como equipo y por lo tanto se clasifican en la partida 5 “BIENES DURADEROS” en las subpartidas correspondientes.</w:t>
            </w:r>
          </w:p>
        </w:tc>
      </w:tr>
      <w:tr w:rsidR="00840289" w:rsidRPr="000F78F8" w14:paraId="3FAB4C55" w14:textId="77777777" w:rsidTr="000F78F8">
        <w:trPr>
          <w:trHeight w:val="1265"/>
        </w:trPr>
        <w:tc>
          <w:tcPr>
            <w:tcW w:w="401" w:type="pct"/>
            <w:tcBorders>
              <w:top w:val="nil"/>
              <w:left w:val="single" w:sz="4" w:space="0" w:color="auto"/>
              <w:bottom w:val="single" w:sz="4" w:space="0" w:color="auto"/>
              <w:right w:val="single" w:sz="4" w:space="0" w:color="auto"/>
            </w:tcBorders>
            <w:noWrap/>
            <w:hideMark/>
          </w:tcPr>
          <w:p w14:paraId="21F24583" w14:textId="77777777" w:rsidR="00840289" w:rsidRPr="000F78F8" w:rsidRDefault="00840289" w:rsidP="00A80B76">
            <w:pPr>
              <w:rPr>
                <w:color w:val="000000"/>
                <w:sz w:val="16"/>
                <w:szCs w:val="16"/>
                <w:lang w:eastAsia="es-CR"/>
              </w:rPr>
            </w:pPr>
            <w:r w:rsidRPr="000F78F8">
              <w:rPr>
                <w:color w:val="000000"/>
                <w:sz w:val="16"/>
                <w:szCs w:val="16"/>
                <w:lang w:eastAsia="es-CR"/>
              </w:rPr>
              <w:t>2.04.02</w:t>
            </w:r>
          </w:p>
        </w:tc>
        <w:tc>
          <w:tcPr>
            <w:tcW w:w="934" w:type="pct"/>
            <w:tcBorders>
              <w:top w:val="nil"/>
              <w:left w:val="nil"/>
              <w:bottom w:val="single" w:sz="4" w:space="0" w:color="auto"/>
              <w:right w:val="single" w:sz="4" w:space="0" w:color="auto"/>
            </w:tcBorders>
            <w:hideMark/>
          </w:tcPr>
          <w:p w14:paraId="66616AC9" w14:textId="77777777" w:rsidR="00840289" w:rsidRPr="000F78F8" w:rsidRDefault="00840289" w:rsidP="00A80B76">
            <w:pPr>
              <w:rPr>
                <w:color w:val="000000"/>
                <w:sz w:val="16"/>
                <w:szCs w:val="16"/>
                <w:lang w:eastAsia="es-CR"/>
              </w:rPr>
            </w:pPr>
            <w:r w:rsidRPr="000F78F8">
              <w:rPr>
                <w:color w:val="000000"/>
                <w:sz w:val="16"/>
                <w:szCs w:val="16"/>
                <w:lang w:eastAsia="es-CR"/>
              </w:rPr>
              <w:t>Repuestos y accesorios</w:t>
            </w:r>
          </w:p>
        </w:tc>
        <w:tc>
          <w:tcPr>
            <w:tcW w:w="3665" w:type="pct"/>
            <w:tcBorders>
              <w:top w:val="nil"/>
              <w:left w:val="nil"/>
              <w:bottom w:val="single" w:sz="4" w:space="0" w:color="auto"/>
              <w:right w:val="single" w:sz="4" w:space="0" w:color="auto"/>
            </w:tcBorders>
            <w:hideMark/>
          </w:tcPr>
          <w:p w14:paraId="424A83B3" w14:textId="77777777" w:rsidR="00840289" w:rsidRPr="000F78F8" w:rsidRDefault="00840289" w:rsidP="00A80B76">
            <w:pPr>
              <w:rPr>
                <w:color w:val="000000"/>
                <w:sz w:val="16"/>
                <w:szCs w:val="16"/>
                <w:lang w:eastAsia="es-CR"/>
              </w:rPr>
            </w:pPr>
            <w:r w:rsidRPr="000F78F8">
              <w:rPr>
                <w:color w:val="000000"/>
                <w:sz w:val="16"/>
                <w:szCs w:val="16"/>
                <w:lang w:eastAsia="es-CR"/>
              </w:rPr>
              <w:t>Abarca los gastos por concepto de compra de partes y accesorios que se usan en el mantenimiento y reparaciones de maquinaria y equipo, siempre y cuando los repuestos y accesorios no incrementen la vida útil del bien, en cuyo caso se clasificara en el grupo “5.01 MAQUINARIA, EQUIPO Y MOBILIARIO", en las subpartidas correspondientes. Se excluyen los repuestos y accesorios destinados al mantenimiento y reparación de los sistemas eléctricos, telefónicos y de cómputo que forman parte integral de las obras, los cuales se clasifican en la subpartida 2.03.04 “Materiales y productos eléctricos, telefónicos y de cómputo”.</w:t>
            </w:r>
          </w:p>
        </w:tc>
      </w:tr>
      <w:tr w:rsidR="00840289" w:rsidRPr="000F78F8" w14:paraId="2B3419A3"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299C3EB5" w14:textId="77777777" w:rsidR="00840289" w:rsidRPr="000F78F8" w:rsidRDefault="00840289" w:rsidP="00A80B76">
            <w:pPr>
              <w:rPr>
                <w:color w:val="000000"/>
                <w:sz w:val="16"/>
                <w:szCs w:val="16"/>
                <w:lang w:eastAsia="es-CR"/>
              </w:rPr>
            </w:pPr>
            <w:r w:rsidRPr="000F78F8">
              <w:rPr>
                <w:color w:val="000000"/>
                <w:sz w:val="16"/>
                <w:szCs w:val="16"/>
                <w:lang w:eastAsia="es-CR"/>
              </w:rPr>
              <w:t>2.05.01</w:t>
            </w:r>
          </w:p>
        </w:tc>
        <w:tc>
          <w:tcPr>
            <w:tcW w:w="934" w:type="pct"/>
            <w:tcBorders>
              <w:top w:val="nil"/>
              <w:left w:val="nil"/>
              <w:bottom w:val="single" w:sz="4" w:space="0" w:color="auto"/>
              <w:right w:val="single" w:sz="4" w:space="0" w:color="auto"/>
            </w:tcBorders>
            <w:hideMark/>
          </w:tcPr>
          <w:p w14:paraId="6A1E79D2" w14:textId="77777777" w:rsidR="00840289" w:rsidRPr="000F78F8" w:rsidRDefault="00840289" w:rsidP="00A80B76">
            <w:pPr>
              <w:rPr>
                <w:color w:val="000000"/>
                <w:sz w:val="16"/>
                <w:szCs w:val="16"/>
                <w:lang w:eastAsia="es-CR"/>
              </w:rPr>
            </w:pPr>
            <w:r w:rsidRPr="000F78F8">
              <w:rPr>
                <w:color w:val="000000"/>
                <w:sz w:val="16"/>
                <w:szCs w:val="16"/>
                <w:lang w:eastAsia="es-CR"/>
              </w:rPr>
              <w:t>Materia prima</w:t>
            </w:r>
          </w:p>
        </w:tc>
        <w:tc>
          <w:tcPr>
            <w:tcW w:w="3665" w:type="pct"/>
            <w:tcBorders>
              <w:top w:val="nil"/>
              <w:left w:val="nil"/>
              <w:bottom w:val="single" w:sz="4" w:space="0" w:color="auto"/>
              <w:right w:val="single" w:sz="4" w:space="0" w:color="auto"/>
            </w:tcBorders>
            <w:hideMark/>
          </w:tcPr>
          <w:p w14:paraId="2E3465DA" w14:textId="77777777" w:rsidR="00840289" w:rsidRPr="000F78F8" w:rsidRDefault="00840289" w:rsidP="00A80B76">
            <w:pPr>
              <w:rPr>
                <w:color w:val="000000"/>
                <w:sz w:val="16"/>
                <w:szCs w:val="16"/>
                <w:lang w:eastAsia="es-CR"/>
              </w:rPr>
            </w:pPr>
            <w:r w:rsidRPr="000F78F8">
              <w:rPr>
                <w:color w:val="000000"/>
                <w:sz w:val="16"/>
                <w:szCs w:val="16"/>
                <w:lang w:eastAsia="es-CR"/>
              </w:rPr>
              <w:t>Comprende el costo de los materiales, útiles y artículos que adquiere la institución en forma directa, sufren transformaciones en el proceso de producción o fabricación hasta obtener un producto terminado o semielaborado.</w:t>
            </w:r>
          </w:p>
        </w:tc>
      </w:tr>
      <w:tr w:rsidR="00840289" w:rsidRPr="000F78F8" w14:paraId="35333232"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08C859F6" w14:textId="77777777" w:rsidR="00840289" w:rsidRPr="000F78F8" w:rsidRDefault="00840289" w:rsidP="00A80B76">
            <w:pPr>
              <w:rPr>
                <w:color w:val="000000"/>
                <w:sz w:val="16"/>
                <w:szCs w:val="16"/>
                <w:lang w:eastAsia="es-CR"/>
              </w:rPr>
            </w:pPr>
            <w:r w:rsidRPr="000F78F8">
              <w:rPr>
                <w:color w:val="000000"/>
                <w:sz w:val="16"/>
                <w:szCs w:val="16"/>
                <w:lang w:eastAsia="es-CR"/>
              </w:rPr>
              <w:t>2.05.02</w:t>
            </w:r>
          </w:p>
        </w:tc>
        <w:tc>
          <w:tcPr>
            <w:tcW w:w="934" w:type="pct"/>
            <w:tcBorders>
              <w:top w:val="nil"/>
              <w:left w:val="nil"/>
              <w:bottom w:val="single" w:sz="4" w:space="0" w:color="auto"/>
              <w:right w:val="single" w:sz="4" w:space="0" w:color="auto"/>
            </w:tcBorders>
            <w:hideMark/>
          </w:tcPr>
          <w:p w14:paraId="092FDA62" w14:textId="77777777" w:rsidR="00840289" w:rsidRPr="000F78F8" w:rsidRDefault="00840289" w:rsidP="00A80B76">
            <w:pPr>
              <w:rPr>
                <w:color w:val="000000"/>
                <w:sz w:val="16"/>
                <w:szCs w:val="16"/>
                <w:lang w:eastAsia="es-CR"/>
              </w:rPr>
            </w:pPr>
            <w:r w:rsidRPr="000F78F8">
              <w:rPr>
                <w:color w:val="000000"/>
                <w:sz w:val="16"/>
                <w:szCs w:val="16"/>
                <w:lang w:eastAsia="es-CR"/>
              </w:rPr>
              <w:t>Productos terminados</w:t>
            </w:r>
          </w:p>
        </w:tc>
        <w:tc>
          <w:tcPr>
            <w:tcW w:w="3665" w:type="pct"/>
            <w:tcBorders>
              <w:top w:val="nil"/>
              <w:left w:val="nil"/>
              <w:bottom w:val="single" w:sz="4" w:space="0" w:color="auto"/>
              <w:right w:val="single" w:sz="4" w:space="0" w:color="auto"/>
            </w:tcBorders>
            <w:hideMark/>
          </w:tcPr>
          <w:p w14:paraId="0BD994EE" w14:textId="77777777" w:rsidR="00840289" w:rsidRPr="000F78F8" w:rsidRDefault="00840289" w:rsidP="00A80B76">
            <w:pPr>
              <w:rPr>
                <w:color w:val="000000"/>
                <w:sz w:val="16"/>
                <w:szCs w:val="16"/>
                <w:lang w:eastAsia="es-CR"/>
              </w:rPr>
            </w:pPr>
            <w:r w:rsidRPr="000F78F8">
              <w:rPr>
                <w:color w:val="000000"/>
                <w:sz w:val="16"/>
                <w:szCs w:val="16"/>
                <w:lang w:eastAsia="es-CR"/>
              </w:rPr>
              <w:t>Artículos o bienes no duraderos que adquiere la entidad para destinarlos a la comercialización de acuerdo con el giro normal de actividades de la entidad.</w:t>
            </w:r>
          </w:p>
        </w:tc>
      </w:tr>
      <w:tr w:rsidR="00840289" w:rsidRPr="000F78F8" w14:paraId="761122B4"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081989CD" w14:textId="77777777" w:rsidR="00840289" w:rsidRPr="000F78F8" w:rsidRDefault="00840289" w:rsidP="00A80B76">
            <w:pPr>
              <w:rPr>
                <w:color w:val="000000"/>
                <w:sz w:val="16"/>
                <w:szCs w:val="16"/>
                <w:lang w:eastAsia="es-CR"/>
              </w:rPr>
            </w:pPr>
            <w:r w:rsidRPr="000F78F8">
              <w:rPr>
                <w:color w:val="000000"/>
                <w:sz w:val="16"/>
                <w:szCs w:val="16"/>
                <w:lang w:eastAsia="es-CR"/>
              </w:rPr>
              <w:t>2.05.03</w:t>
            </w:r>
          </w:p>
        </w:tc>
        <w:tc>
          <w:tcPr>
            <w:tcW w:w="934" w:type="pct"/>
            <w:tcBorders>
              <w:top w:val="nil"/>
              <w:left w:val="nil"/>
              <w:bottom w:val="single" w:sz="4" w:space="0" w:color="auto"/>
              <w:right w:val="single" w:sz="4" w:space="0" w:color="auto"/>
            </w:tcBorders>
            <w:hideMark/>
          </w:tcPr>
          <w:p w14:paraId="56C82496" w14:textId="77777777" w:rsidR="00840289" w:rsidRPr="000F78F8" w:rsidRDefault="00840289" w:rsidP="00A80B76">
            <w:pPr>
              <w:rPr>
                <w:color w:val="000000"/>
                <w:sz w:val="16"/>
                <w:szCs w:val="16"/>
                <w:lang w:eastAsia="es-CR"/>
              </w:rPr>
            </w:pPr>
            <w:r w:rsidRPr="000F78F8">
              <w:rPr>
                <w:color w:val="000000"/>
                <w:sz w:val="16"/>
                <w:szCs w:val="16"/>
                <w:lang w:eastAsia="es-CR"/>
              </w:rPr>
              <w:t>Energía eléctrica</w:t>
            </w:r>
          </w:p>
        </w:tc>
        <w:tc>
          <w:tcPr>
            <w:tcW w:w="3665" w:type="pct"/>
            <w:tcBorders>
              <w:top w:val="nil"/>
              <w:left w:val="nil"/>
              <w:bottom w:val="single" w:sz="4" w:space="0" w:color="auto"/>
              <w:right w:val="single" w:sz="4" w:space="0" w:color="auto"/>
            </w:tcBorders>
            <w:hideMark/>
          </w:tcPr>
          <w:p w14:paraId="57306149" w14:textId="77777777" w:rsidR="00840289" w:rsidRPr="000F78F8" w:rsidRDefault="00840289" w:rsidP="00A80B76">
            <w:pPr>
              <w:rPr>
                <w:color w:val="000000"/>
                <w:sz w:val="16"/>
                <w:szCs w:val="16"/>
                <w:lang w:eastAsia="es-CR"/>
              </w:rPr>
            </w:pPr>
            <w:r w:rsidRPr="000F78F8">
              <w:rPr>
                <w:color w:val="000000"/>
                <w:sz w:val="16"/>
                <w:szCs w:val="16"/>
                <w:lang w:eastAsia="es-CR"/>
              </w:rPr>
              <w:t>Erogaciones por concepto de adquisición de energía eléctrica disponible para su comercialización.</w:t>
            </w:r>
          </w:p>
        </w:tc>
      </w:tr>
      <w:tr w:rsidR="00840289" w:rsidRPr="000F78F8" w14:paraId="794AD061"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0A6D56E5" w14:textId="77777777" w:rsidR="00840289" w:rsidRPr="000F78F8" w:rsidRDefault="00840289" w:rsidP="00A80B76">
            <w:pPr>
              <w:rPr>
                <w:color w:val="000000"/>
                <w:sz w:val="16"/>
                <w:szCs w:val="16"/>
                <w:lang w:eastAsia="es-CR"/>
              </w:rPr>
            </w:pPr>
            <w:r w:rsidRPr="000F78F8">
              <w:rPr>
                <w:color w:val="000000"/>
                <w:sz w:val="16"/>
                <w:szCs w:val="16"/>
                <w:lang w:eastAsia="es-CR"/>
              </w:rPr>
              <w:t>2.05.99</w:t>
            </w:r>
          </w:p>
        </w:tc>
        <w:tc>
          <w:tcPr>
            <w:tcW w:w="934" w:type="pct"/>
            <w:tcBorders>
              <w:top w:val="nil"/>
              <w:left w:val="nil"/>
              <w:bottom w:val="single" w:sz="4" w:space="0" w:color="auto"/>
              <w:right w:val="single" w:sz="4" w:space="0" w:color="auto"/>
            </w:tcBorders>
            <w:hideMark/>
          </w:tcPr>
          <w:p w14:paraId="1FAB3A47" w14:textId="77777777" w:rsidR="00840289" w:rsidRPr="000F78F8" w:rsidRDefault="00840289" w:rsidP="00A80B76">
            <w:pPr>
              <w:rPr>
                <w:color w:val="000000"/>
                <w:sz w:val="16"/>
                <w:szCs w:val="16"/>
                <w:lang w:eastAsia="es-CR"/>
              </w:rPr>
            </w:pPr>
            <w:r w:rsidRPr="000F78F8">
              <w:rPr>
                <w:color w:val="000000"/>
                <w:sz w:val="16"/>
                <w:szCs w:val="16"/>
                <w:lang w:eastAsia="es-CR"/>
              </w:rPr>
              <w:t>Otros bienes para la producción y comercialización</w:t>
            </w:r>
          </w:p>
        </w:tc>
        <w:tc>
          <w:tcPr>
            <w:tcW w:w="3665" w:type="pct"/>
            <w:tcBorders>
              <w:top w:val="nil"/>
              <w:left w:val="nil"/>
              <w:bottom w:val="single" w:sz="4" w:space="0" w:color="auto"/>
              <w:right w:val="single" w:sz="4" w:space="0" w:color="auto"/>
            </w:tcBorders>
            <w:hideMark/>
          </w:tcPr>
          <w:p w14:paraId="06E77A48" w14:textId="77777777" w:rsidR="00840289" w:rsidRPr="000F78F8" w:rsidRDefault="00840289" w:rsidP="00A80B76">
            <w:pPr>
              <w:rPr>
                <w:color w:val="000000"/>
                <w:sz w:val="16"/>
                <w:szCs w:val="16"/>
                <w:lang w:eastAsia="es-CR"/>
              </w:rPr>
            </w:pPr>
            <w:r w:rsidRPr="000F78F8">
              <w:rPr>
                <w:color w:val="000000"/>
                <w:sz w:val="16"/>
                <w:szCs w:val="16"/>
                <w:lang w:eastAsia="es-CR"/>
              </w:rPr>
              <w:t>Comprende la adquisición de otros bienes utilizados en la producción y en la comercialización no considerados en las subpartidas anteriores.</w:t>
            </w:r>
          </w:p>
        </w:tc>
      </w:tr>
      <w:tr w:rsidR="00840289" w:rsidRPr="000F78F8" w14:paraId="777A69A4" w14:textId="77777777" w:rsidTr="000F78F8">
        <w:trPr>
          <w:trHeight w:val="1575"/>
        </w:trPr>
        <w:tc>
          <w:tcPr>
            <w:tcW w:w="401" w:type="pct"/>
            <w:tcBorders>
              <w:top w:val="nil"/>
              <w:left w:val="single" w:sz="4" w:space="0" w:color="auto"/>
              <w:bottom w:val="single" w:sz="4" w:space="0" w:color="auto"/>
              <w:right w:val="single" w:sz="4" w:space="0" w:color="auto"/>
            </w:tcBorders>
            <w:noWrap/>
            <w:hideMark/>
          </w:tcPr>
          <w:p w14:paraId="46290A3B" w14:textId="77777777" w:rsidR="00840289" w:rsidRPr="000F78F8" w:rsidRDefault="00840289" w:rsidP="00A80B76">
            <w:pPr>
              <w:rPr>
                <w:color w:val="000000"/>
                <w:sz w:val="16"/>
                <w:szCs w:val="16"/>
                <w:lang w:eastAsia="es-CR"/>
              </w:rPr>
            </w:pPr>
            <w:r w:rsidRPr="000F78F8">
              <w:rPr>
                <w:color w:val="000000"/>
                <w:sz w:val="16"/>
                <w:szCs w:val="16"/>
                <w:lang w:eastAsia="es-CR"/>
              </w:rPr>
              <w:t>2.99.01</w:t>
            </w:r>
          </w:p>
        </w:tc>
        <w:tc>
          <w:tcPr>
            <w:tcW w:w="934" w:type="pct"/>
            <w:tcBorders>
              <w:top w:val="nil"/>
              <w:left w:val="nil"/>
              <w:bottom w:val="single" w:sz="4" w:space="0" w:color="auto"/>
              <w:right w:val="single" w:sz="4" w:space="0" w:color="auto"/>
            </w:tcBorders>
            <w:hideMark/>
          </w:tcPr>
          <w:p w14:paraId="2F7A4FFA" w14:textId="77777777" w:rsidR="00840289" w:rsidRPr="000F78F8" w:rsidRDefault="00840289" w:rsidP="00A80B76">
            <w:pPr>
              <w:rPr>
                <w:color w:val="000000"/>
                <w:sz w:val="16"/>
                <w:szCs w:val="16"/>
                <w:lang w:eastAsia="es-CR"/>
              </w:rPr>
            </w:pPr>
            <w:r w:rsidRPr="000F78F8">
              <w:rPr>
                <w:color w:val="000000"/>
                <w:sz w:val="16"/>
                <w:szCs w:val="16"/>
                <w:lang w:eastAsia="es-CR"/>
              </w:rPr>
              <w:t>Útiles y materiales de oficina y cómputo</w:t>
            </w:r>
          </w:p>
        </w:tc>
        <w:tc>
          <w:tcPr>
            <w:tcW w:w="3665" w:type="pct"/>
            <w:tcBorders>
              <w:top w:val="nil"/>
              <w:left w:val="nil"/>
              <w:bottom w:val="single" w:sz="4" w:space="0" w:color="auto"/>
              <w:right w:val="single" w:sz="4" w:space="0" w:color="auto"/>
            </w:tcBorders>
            <w:hideMark/>
          </w:tcPr>
          <w:p w14:paraId="025AFBCC" w14:textId="77777777" w:rsidR="00840289" w:rsidRPr="000F78F8" w:rsidRDefault="00840289" w:rsidP="00A80B76">
            <w:pPr>
              <w:rPr>
                <w:color w:val="000000"/>
                <w:sz w:val="16"/>
                <w:szCs w:val="16"/>
                <w:lang w:eastAsia="es-CR"/>
              </w:rPr>
            </w:pPr>
            <w:r w:rsidRPr="000F78F8">
              <w:rPr>
                <w:color w:val="000000"/>
                <w:sz w:val="16"/>
                <w:szCs w:val="16"/>
                <w:lang w:eastAsia="es-CR"/>
              </w:rPr>
              <w:t>Corresponde a la adquisición de artículos que se requieren para realizar labores de oficina, de cómputo y para la enseñanza, tales como: bolígrafos, disquetes, discos compactos, llaves mayas, token y otros artículos de respaldo magnético, cintas para máquinas, lápices, engrapadoras, reglas, borradores, clips, perforadoras, tiza, cintas adhesivas, punteros, rotuladores, pizarras no capitalizables, láminas plásticas de transparencias y artículos similares. Excluye todo tipo de papel de oficina que se incluye en la subpartida 2.99.03 “Productos de papel, cartón e impresos”.</w:t>
            </w:r>
          </w:p>
        </w:tc>
      </w:tr>
      <w:tr w:rsidR="00840289" w:rsidRPr="000F78F8" w14:paraId="42F2699C"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2E33C30D" w14:textId="77777777" w:rsidR="00840289" w:rsidRPr="000F78F8" w:rsidRDefault="00840289" w:rsidP="00A80B76">
            <w:pPr>
              <w:rPr>
                <w:color w:val="000000"/>
                <w:sz w:val="16"/>
                <w:szCs w:val="16"/>
                <w:lang w:eastAsia="es-CR"/>
              </w:rPr>
            </w:pPr>
            <w:r w:rsidRPr="000F78F8">
              <w:rPr>
                <w:color w:val="000000"/>
                <w:sz w:val="16"/>
                <w:szCs w:val="16"/>
                <w:lang w:eastAsia="es-CR"/>
              </w:rPr>
              <w:t>2.99.02</w:t>
            </w:r>
          </w:p>
        </w:tc>
        <w:tc>
          <w:tcPr>
            <w:tcW w:w="934" w:type="pct"/>
            <w:tcBorders>
              <w:top w:val="nil"/>
              <w:left w:val="nil"/>
              <w:bottom w:val="single" w:sz="4" w:space="0" w:color="auto"/>
              <w:right w:val="single" w:sz="4" w:space="0" w:color="auto"/>
            </w:tcBorders>
            <w:hideMark/>
          </w:tcPr>
          <w:p w14:paraId="12CE87B1" w14:textId="77777777" w:rsidR="00840289" w:rsidRPr="000F78F8" w:rsidRDefault="00840289" w:rsidP="00A80B76">
            <w:pPr>
              <w:rPr>
                <w:color w:val="000000"/>
                <w:sz w:val="16"/>
                <w:szCs w:val="16"/>
                <w:lang w:eastAsia="es-CR"/>
              </w:rPr>
            </w:pPr>
            <w:r w:rsidRPr="000F78F8">
              <w:rPr>
                <w:color w:val="000000"/>
                <w:sz w:val="16"/>
                <w:szCs w:val="16"/>
                <w:lang w:eastAsia="es-CR"/>
              </w:rPr>
              <w:t>Útiles y materiales médico, hospitalario y de investigación</w:t>
            </w:r>
          </w:p>
        </w:tc>
        <w:tc>
          <w:tcPr>
            <w:tcW w:w="3665" w:type="pct"/>
            <w:tcBorders>
              <w:top w:val="nil"/>
              <w:left w:val="nil"/>
              <w:bottom w:val="single" w:sz="4" w:space="0" w:color="auto"/>
              <w:right w:val="single" w:sz="4" w:space="0" w:color="auto"/>
            </w:tcBorders>
            <w:hideMark/>
          </w:tcPr>
          <w:p w14:paraId="18384D19" w14:textId="77777777" w:rsidR="00840289" w:rsidRPr="000F78F8" w:rsidRDefault="00840289" w:rsidP="00A80B76">
            <w:pPr>
              <w:rPr>
                <w:color w:val="000000"/>
                <w:sz w:val="16"/>
                <w:szCs w:val="16"/>
                <w:lang w:eastAsia="es-CR"/>
              </w:rPr>
            </w:pPr>
            <w:r w:rsidRPr="000F78F8">
              <w:rPr>
                <w:color w:val="000000"/>
                <w:sz w:val="16"/>
                <w:szCs w:val="16"/>
                <w:lang w:eastAsia="es-CR"/>
              </w:rPr>
              <w:t>Comprende la adquisición de útiles y materiales no capitalizables que se utilizan en las actividades médico-quirúrgicas, de enfermería, farmacia, laboratorio e investigación, tales como agujas hipodérmicas, jeringas, material de sutura, guantes, catéter y otros.</w:t>
            </w:r>
          </w:p>
        </w:tc>
      </w:tr>
      <w:tr w:rsidR="00840289" w:rsidRPr="000F78F8" w14:paraId="468EC7DA" w14:textId="77777777" w:rsidTr="000F78F8">
        <w:trPr>
          <w:trHeight w:val="1846"/>
        </w:trPr>
        <w:tc>
          <w:tcPr>
            <w:tcW w:w="401" w:type="pct"/>
            <w:tcBorders>
              <w:top w:val="nil"/>
              <w:left w:val="single" w:sz="4" w:space="0" w:color="auto"/>
              <w:bottom w:val="single" w:sz="4" w:space="0" w:color="auto"/>
              <w:right w:val="single" w:sz="4" w:space="0" w:color="auto"/>
            </w:tcBorders>
            <w:noWrap/>
            <w:hideMark/>
          </w:tcPr>
          <w:p w14:paraId="68CA61FB" w14:textId="77777777" w:rsidR="00840289" w:rsidRPr="000F78F8" w:rsidRDefault="00840289" w:rsidP="00A80B76">
            <w:pPr>
              <w:rPr>
                <w:color w:val="000000"/>
                <w:sz w:val="16"/>
                <w:szCs w:val="16"/>
                <w:lang w:eastAsia="es-CR"/>
              </w:rPr>
            </w:pPr>
            <w:r w:rsidRPr="000F78F8">
              <w:rPr>
                <w:color w:val="000000"/>
                <w:sz w:val="16"/>
                <w:szCs w:val="16"/>
                <w:lang w:eastAsia="es-CR"/>
              </w:rPr>
              <w:t>2.99.03</w:t>
            </w:r>
          </w:p>
        </w:tc>
        <w:tc>
          <w:tcPr>
            <w:tcW w:w="934" w:type="pct"/>
            <w:tcBorders>
              <w:top w:val="nil"/>
              <w:left w:val="nil"/>
              <w:bottom w:val="single" w:sz="4" w:space="0" w:color="auto"/>
              <w:right w:val="single" w:sz="4" w:space="0" w:color="auto"/>
            </w:tcBorders>
            <w:hideMark/>
          </w:tcPr>
          <w:p w14:paraId="371DD1FF" w14:textId="77777777" w:rsidR="00840289" w:rsidRPr="000F78F8" w:rsidRDefault="00840289" w:rsidP="00A80B76">
            <w:pPr>
              <w:rPr>
                <w:color w:val="000000"/>
                <w:sz w:val="16"/>
                <w:szCs w:val="16"/>
                <w:lang w:eastAsia="es-CR"/>
              </w:rPr>
            </w:pPr>
            <w:r w:rsidRPr="000F78F8">
              <w:rPr>
                <w:color w:val="000000"/>
                <w:sz w:val="16"/>
                <w:szCs w:val="16"/>
                <w:lang w:eastAsia="es-CR"/>
              </w:rPr>
              <w:t>Productos de papel, cartón e impresos</w:t>
            </w:r>
          </w:p>
        </w:tc>
        <w:tc>
          <w:tcPr>
            <w:tcW w:w="3665" w:type="pct"/>
            <w:tcBorders>
              <w:top w:val="nil"/>
              <w:left w:val="nil"/>
              <w:bottom w:val="single" w:sz="4" w:space="0" w:color="auto"/>
              <w:right w:val="single" w:sz="4" w:space="0" w:color="auto"/>
            </w:tcBorders>
            <w:hideMark/>
          </w:tcPr>
          <w:p w14:paraId="0E0DE820" w14:textId="77777777" w:rsidR="00840289" w:rsidRPr="000F78F8" w:rsidRDefault="00840289" w:rsidP="00A80B76">
            <w:pPr>
              <w:rPr>
                <w:color w:val="000000"/>
                <w:sz w:val="16"/>
                <w:szCs w:val="16"/>
                <w:lang w:eastAsia="es-CR"/>
              </w:rPr>
            </w:pPr>
            <w:r w:rsidRPr="000F78F8">
              <w:rPr>
                <w:color w:val="000000"/>
                <w:sz w:val="16"/>
                <w:szCs w:val="16"/>
                <w:lang w:eastAsia="es-CR"/>
              </w:rPr>
              <w:t>Incluye la adquisición de papel y cartón de toda clase, así como sus productos. Se cita como ejemplo: papel bond, papel periódico, sobres, papel para impresoras, cajas de cartón, papel engomado y adhesivo en sus diversas formas. También comprende todo tipo de impresos ya sea en papel o en otro material, tales como: los productos de imprenta (formularios, folletos de cualquier índole, tarjetas, calendarios, partituras, periódicos por compra directa o suscripción y demás productos de las artes gráficas), discos compactos con documentación impresa y la adquisición de billetes y monedas. Incluye además los libros, revistas, textos de enseñanza y guías de estudio, que por su costo relativo y vida útil no son capitalizables, en caso contrario, deben clasificarse en la subpartida 5.01.07 “Equipo y mobiliario educacional, deportivo y recreativo” . Cuando la Institución los adquiera para la venta, se clasifican en la subpartida 2.05.02 “Productos terminados”.</w:t>
            </w:r>
          </w:p>
        </w:tc>
      </w:tr>
      <w:tr w:rsidR="00840289" w:rsidRPr="000F78F8" w14:paraId="4F8B9A7D" w14:textId="77777777" w:rsidTr="000F78F8">
        <w:trPr>
          <w:trHeight w:val="1135"/>
        </w:trPr>
        <w:tc>
          <w:tcPr>
            <w:tcW w:w="401" w:type="pct"/>
            <w:tcBorders>
              <w:top w:val="nil"/>
              <w:left w:val="single" w:sz="4" w:space="0" w:color="auto"/>
              <w:bottom w:val="single" w:sz="4" w:space="0" w:color="auto"/>
              <w:right w:val="single" w:sz="4" w:space="0" w:color="auto"/>
            </w:tcBorders>
            <w:noWrap/>
            <w:hideMark/>
          </w:tcPr>
          <w:p w14:paraId="6E95C0D2" w14:textId="77777777" w:rsidR="00840289" w:rsidRPr="000F78F8" w:rsidRDefault="00840289" w:rsidP="00A80B76">
            <w:pPr>
              <w:rPr>
                <w:color w:val="000000"/>
                <w:sz w:val="16"/>
                <w:szCs w:val="16"/>
                <w:lang w:eastAsia="es-CR"/>
              </w:rPr>
            </w:pPr>
            <w:r w:rsidRPr="000F78F8">
              <w:rPr>
                <w:color w:val="000000"/>
                <w:sz w:val="16"/>
                <w:szCs w:val="16"/>
                <w:lang w:eastAsia="es-CR"/>
              </w:rPr>
              <w:t>2.99.04</w:t>
            </w:r>
          </w:p>
        </w:tc>
        <w:tc>
          <w:tcPr>
            <w:tcW w:w="934" w:type="pct"/>
            <w:tcBorders>
              <w:top w:val="nil"/>
              <w:left w:val="nil"/>
              <w:bottom w:val="single" w:sz="4" w:space="0" w:color="auto"/>
              <w:right w:val="single" w:sz="4" w:space="0" w:color="auto"/>
            </w:tcBorders>
            <w:hideMark/>
          </w:tcPr>
          <w:p w14:paraId="02133533" w14:textId="77777777" w:rsidR="00840289" w:rsidRPr="000F78F8" w:rsidRDefault="00840289" w:rsidP="00A80B76">
            <w:pPr>
              <w:rPr>
                <w:color w:val="000000"/>
                <w:sz w:val="16"/>
                <w:szCs w:val="16"/>
                <w:lang w:eastAsia="es-CR"/>
              </w:rPr>
            </w:pPr>
            <w:r w:rsidRPr="000F78F8">
              <w:rPr>
                <w:color w:val="000000"/>
                <w:sz w:val="16"/>
                <w:szCs w:val="16"/>
                <w:lang w:eastAsia="es-CR"/>
              </w:rPr>
              <w:t>Textiles y vestuario</w:t>
            </w:r>
          </w:p>
        </w:tc>
        <w:tc>
          <w:tcPr>
            <w:tcW w:w="3665" w:type="pct"/>
            <w:tcBorders>
              <w:top w:val="nil"/>
              <w:left w:val="nil"/>
              <w:bottom w:val="single" w:sz="4" w:space="0" w:color="auto"/>
              <w:right w:val="single" w:sz="4" w:space="0" w:color="auto"/>
            </w:tcBorders>
            <w:hideMark/>
          </w:tcPr>
          <w:p w14:paraId="35EC9136" w14:textId="77777777" w:rsidR="00840289" w:rsidRPr="000F78F8" w:rsidRDefault="00840289" w:rsidP="00A80B76">
            <w:pPr>
              <w:rPr>
                <w:color w:val="000000"/>
                <w:sz w:val="16"/>
                <w:szCs w:val="16"/>
                <w:lang w:eastAsia="es-CR"/>
              </w:rPr>
            </w:pPr>
            <w:r w:rsidRPr="000F78F8">
              <w:rPr>
                <w:color w:val="000000"/>
                <w:sz w:val="16"/>
                <w:szCs w:val="16"/>
                <w:lang w:eastAsia="es-CR"/>
              </w:rPr>
              <w:t>Contempla las compras de todo tipo de hilados, tejidos de fibras artificiales y naturales y prendas de vestir, incluye tanto la adquisición de los bienes terminados como los materiales para elaborarlos. Se cita como ejemplo: paraguas, uniformes, ropa de cama, cortinas, persianas, alfombras, colchones, cordeles, redes, calzado de todo tipo, bolsos y otros artículos similares. Los servicios de confección se clasifican en la subpartida 1.04.06 “Servicios generales”.</w:t>
            </w:r>
          </w:p>
        </w:tc>
      </w:tr>
      <w:tr w:rsidR="00840289" w:rsidRPr="000F78F8" w14:paraId="546956E9" w14:textId="77777777" w:rsidTr="000F78F8">
        <w:trPr>
          <w:trHeight w:val="698"/>
        </w:trPr>
        <w:tc>
          <w:tcPr>
            <w:tcW w:w="401" w:type="pct"/>
            <w:tcBorders>
              <w:top w:val="nil"/>
              <w:left w:val="single" w:sz="4" w:space="0" w:color="auto"/>
              <w:bottom w:val="single" w:sz="4" w:space="0" w:color="auto"/>
              <w:right w:val="single" w:sz="4" w:space="0" w:color="auto"/>
            </w:tcBorders>
            <w:noWrap/>
            <w:hideMark/>
          </w:tcPr>
          <w:p w14:paraId="39B27E09" w14:textId="77777777" w:rsidR="00840289" w:rsidRPr="000F78F8" w:rsidRDefault="00840289" w:rsidP="00A80B76">
            <w:pPr>
              <w:rPr>
                <w:color w:val="000000"/>
                <w:sz w:val="16"/>
                <w:szCs w:val="16"/>
                <w:lang w:eastAsia="es-CR"/>
              </w:rPr>
            </w:pPr>
            <w:r w:rsidRPr="000F78F8">
              <w:rPr>
                <w:color w:val="000000"/>
                <w:sz w:val="16"/>
                <w:szCs w:val="16"/>
                <w:lang w:eastAsia="es-CR"/>
              </w:rPr>
              <w:t>2.99.05</w:t>
            </w:r>
          </w:p>
        </w:tc>
        <w:tc>
          <w:tcPr>
            <w:tcW w:w="934" w:type="pct"/>
            <w:tcBorders>
              <w:top w:val="nil"/>
              <w:left w:val="nil"/>
              <w:bottom w:val="single" w:sz="4" w:space="0" w:color="auto"/>
              <w:right w:val="single" w:sz="4" w:space="0" w:color="auto"/>
            </w:tcBorders>
            <w:hideMark/>
          </w:tcPr>
          <w:p w14:paraId="0F99E3D5" w14:textId="77777777" w:rsidR="00840289" w:rsidRPr="000F78F8" w:rsidRDefault="00840289" w:rsidP="00A80B76">
            <w:pPr>
              <w:rPr>
                <w:color w:val="000000"/>
                <w:sz w:val="16"/>
                <w:szCs w:val="16"/>
                <w:lang w:eastAsia="es-CR"/>
              </w:rPr>
            </w:pPr>
            <w:r w:rsidRPr="000F78F8">
              <w:rPr>
                <w:color w:val="000000"/>
                <w:sz w:val="16"/>
                <w:szCs w:val="16"/>
                <w:lang w:eastAsia="es-CR"/>
              </w:rPr>
              <w:t>Útiles y materiales de limpieza</w:t>
            </w:r>
          </w:p>
        </w:tc>
        <w:tc>
          <w:tcPr>
            <w:tcW w:w="3665" w:type="pct"/>
            <w:tcBorders>
              <w:top w:val="nil"/>
              <w:left w:val="nil"/>
              <w:bottom w:val="single" w:sz="4" w:space="0" w:color="auto"/>
              <w:right w:val="single" w:sz="4" w:space="0" w:color="auto"/>
            </w:tcBorders>
            <w:hideMark/>
          </w:tcPr>
          <w:p w14:paraId="1DC61D93"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artículos necesarios para el aseo general de los bienes públicos, tales como bolsas plásticas, escobas, cepillos de fibras naturales y sintéticas, ceras, desinfectantes, jabón de todo tipo, desodorante ambiental y cualquier otro artículo o material similar.</w:t>
            </w:r>
          </w:p>
        </w:tc>
      </w:tr>
      <w:tr w:rsidR="00840289" w:rsidRPr="000F78F8" w14:paraId="7CC9F01C" w14:textId="77777777" w:rsidTr="000F78F8">
        <w:trPr>
          <w:trHeight w:val="879"/>
        </w:trPr>
        <w:tc>
          <w:tcPr>
            <w:tcW w:w="401" w:type="pct"/>
            <w:tcBorders>
              <w:top w:val="nil"/>
              <w:left w:val="single" w:sz="4" w:space="0" w:color="auto"/>
              <w:bottom w:val="single" w:sz="4" w:space="0" w:color="auto"/>
              <w:right w:val="single" w:sz="4" w:space="0" w:color="auto"/>
            </w:tcBorders>
            <w:noWrap/>
            <w:hideMark/>
          </w:tcPr>
          <w:p w14:paraId="6837FF8F" w14:textId="77777777" w:rsidR="00840289" w:rsidRPr="000F78F8" w:rsidRDefault="00840289" w:rsidP="00A80B76">
            <w:pPr>
              <w:rPr>
                <w:color w:val="000000"/>
                <w:sz w:val="16"/>
                <w:szCs w:val="16"/>
                <w:lang w:eastAsia="es-CR"/>
              </w:rPr>
            </w:pPr>
            <w:r w:rsidRPr="000F78F8">
              <w:rPr>
                <w:color w:val="000000"/>
                <w:sz w:val="16"/>
                <w:szCs w:val="16"/>
                <w:lang w:eastAsia="es-CR"/>
              </w:rPr>
              <w:t>2.99.06</w:t>
            </w:r>
          </w:p>
        </w:tc>
        <w:tc>
          <w:tcPr>
            <w:tcW w:w="934" w:type="pct"/>
            <w:tcBorders>
              <w:top w:val="nil"/>
              <w:left w:val="nil"/>
              <w:bottom w:val="single" w:sz="4" w:space="0" w:color="auto"/>
              <w:right w:val="single" w:sz="4" w:space="0" w:color="auto"/>
            </w:tcBorders>
            <w:hideMark/>
          </w:tcPr>
          <w:p w14:paraId="475405C3" w14:textId="77777777" w:rsidR="00840289" w:rsidRPr="000F78F8" w:rsidRDefault="00840289" w:rsidP="00A80B76">
            <w:pPr>
              <w:rPr>
                <w:color w:val="000000"/>
                <w:sz w:val="16"/>
                <w:szCs w:val="16"/>
                <w:lang w:eastAsia="es-CR"/>
              </w:rPr>
            </w:pPr>
            <w:r w:rsidRPr="000F78F8">
              <w:rPr>
                <w:color w:val="000000"/>
                <w:sz w:val="16"/>
                <w:szCs w:val="16"/>
                <w:lang w:eastAsia="es-CR"/>
              </w:rPr>
              <w:t>Útiles y materiales de resguardo y seguridad</w:t>
            </w:r>
          </w:p>
        </w:tc>
        <w:tc>
          <w:tcPr>
            <w:tcW w:w="3665" w:type="pct"/>
            <w:tcBorders>
              <w:top w:val="nil"/>
              <w:left w:val="nil"/>
              <w:bottom w:val="single" w:sz="4" w:space="0" w:color="auto"/>
              <w:right w:val="single" w:sz="4" w:space="0" w:color="auto"/>
            </w:tcBorders>
            <w:hideMark/>
          </w:tcPr>
          <w:p w14:paraId="7D6DEA7E" w14:textId="77777777" w:rsidR="00840289" w:rsidRPr="000F78F8" w:rsidRDefault="00840289" w:rsidP="00A80B76">
            <w:pPr>
              <w:rPr>
                <w:color w:val="000000"/>
                <w:sz w:val="16"/>
                <w:szCs w:val="16"/>
                <w:lang w:eastAsia="es-CR"/>
              </w:rPr>
            </w:pPr>
            <w:r w:rsidRPr="000F78F8">
              <w:rPr>
                <w:color w:val="000000"/>
                <w:sz w:val="16"/>
                <w:szCs w:val="16"/>
                <w:lang w:eastAsia="es-CR"/>
              </w:rPr>
              <w:t>Comprende la compra de útiles y materiales no capitalizables necesarios para la defensa y protección de la ciudadanía, tales como: municiones, cascos, cartuchos, útiles de campaña y afines. Incluye los útiles y suministros de seguridad ocupacional que utilizan las instituciones para brindar seguridad a sus trabajadores tales como, guantes, botas, cascos de protección, mascarillas.</w:t>
            </w:r>
          </w:p>
        </w:tc>
      </w:tr>
      <w:tr w:rsidR="00840289" w:rsidRPr="000F78F8" w14:paraId="4B7C07AB"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6A0D6A9D"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2.99.07</w:t>
            </w:r>
          </w:p>
        </w:tc>
        <w:tc>
          <w:tcPr>
            <w:tcW w:w="934" w:type="pct"/>
            <w:tcBorders>
              <w:top w:val="nil"/>
              <w:left w:val="nil"/>
              <w:bottom w:val="single" w:sz="4" w:space="0" w:color="auto"/>
              <w:right w:val="single" w:sz="4" w:space="0" w:color="auto"/>
            </w:tcBorders>
            <w:hideMark/>
          </w:tcPr>
          <w:p w14:paraId="1FC00066" w14:textId="77777777" w:rsidR="00840289" w:rsidRPr="000F78F8" w:rsidRDefault="00840289" w:rsidP="00A80B76">
            <w:pPr>
              <w:rPr>
                <w:color w:val="000000"/>
                <w:sz w:val="16"/>
                <w:szCs w:val="16"/>
                <w:lang w:eastAsia="es-CR"/>
              </w:rPr>
            </w:pPr>
            <w:r w:rsidRPr="000F78F8">
              <w:rPr>
                <w:color w:val="000000"/>
                <w:sz w:val="16"/>
                <w:szCs w:val="16"/>
                <w:lang w:eastAsia="es-CR"/>
              </w:rPr>
              <w:t>Útiles y materiales de cocina y comedor</w:t>
            </w:r>
          </w:p>
        </w:tc>
        <w:tc>
          <w:tcPr>
            <w:tcW w:w="3665" w:type="pct"/>
            <w:tcBorders>
              <w:top w:val="nil"/>
              <w:left w:val="nil"/>
              <w:bottom w:val="single" w:sz="4" w:space="0" w:color="auto"/>
              <w:right w:val="single" w:sz="4" w:space="0" w:color="auto"/>
            </w:tcBorders>
            <w:hideMark/>
          </w:tcPr>
          <w:p w14:paraId="23DC0A18" w14:textId="77777777" w:rsidR="00840289" w:rsidRPr="000F78F8" w:rsidRDefault="00840289" w:rsidP="00A80B76">
            <w:pPr>
              <w:rPr>
                <w:color w:val="000000"/>
                <w:sz w:val="16"/>
                <w:szCs w:val="16"/>
                <w:lang w:eastAsia="es-CR"/>
              </w:rPr>
            </w:pPr>
            <w:r w:rsidRPr="000F78F8">
              <w:rPr>
                <w:color w:val="000000"/>
                <w:sz w:val="16"/>
                <w:szCs w:val="16"/>
                <w:lang w:eastAsia="es-CR"/>
              </w:rPr>
              <w:t>Corresponde a la adquisición de útiles que se necesitan en las actividades culinarias y para el comedor, por ejemplo: sartenes, artículos de cuchillería, saleros, coladores, vasos, picheles, platos y otros similares. Considera además, los utensilios desechables de papel, cartón y plástico.</w:t>
            </w:r>
          </w:p>
        </w:tc>
      </w:tr>
      <w:tr w:rsidR="00840289" w:rsidRPr="000F78F8" w14:paraId="7A38CCD8" w14:textId="77777777" w:rsidTr="000F78F8">
        <w:trPr>
          <w:trHeight w:val="1812"/>
        </w:trPr>
        <w:tc>
          <w:tcPr>
            <w:tcW w:w="401" w:type="pct"/>
            <w:tcBorders>
              <w:top w:val="nil"/>
              <w:left w:val="single" w:sz="4" w:space="0" w:color="auto"/>
              <w:bottom w:val="single" w:sz="4" w:space="0" w:color="auto"/>
              <w:right w:val="single" w:sz="4" w:space="0" w:color="auto"/>
            </w:tcBorders>
            <w:noWrap/>
            <w:hideMark/>
          </w:tcPr>
          <w:p w14:paraId="703F19DD" w14:textId="77777777" w:rsidR="00840289" w:rsidRPr="000F78F8" w:rsidRDefault="00840289" w:rsidP="00A80B76">
            <w:pPr>
              <w:rPr>
                <w:color w:val="000000"/>
                <w:sz w:val="16"/>
                <w:szCs w:val="16"/>
                <w:lang w:eastAsia="es-CR"/>
              </w:rPr>
            </w:pPr>
            <w:r w:rsidRPr="000F78F8">
              <w:rPr>
                <w:color w:val="000000"/>
                <w:sz w:val="16"/>
                <w:szCs w:val="16"/>
                <w:lang w:eastAsia="es-CR"/>
              </w:rPr>
              <w:t>2.99.99</w:t>
            </w:r>
          </w:p>
        </w:tc>
        <w:tc>
          <w:tcPr>
            <w:tcW w:w="934" w:type="pct"/>
            <w:tcBorders>
              <w:top w:val="nil"/>
              <w:left w:val="nil"/>
              <w:bottom w:val="single" w:sz="4" w:space="0" w:color="auto"/>
              <w:right w:val="single" w:sz="4" w:space="0" w:color="auto"/>
            </w:tcBorders>
            <w:hideMark/>
          </w:tcPr>
          <w:p w14:paraId="3FD01EF5" w14:textId="77777777" w:rsidR="00840289" w:rsidRPr="000F78F8" w:rsidRDefault="00840289" w:rsidP="00A80B76">
            <w:pPr>
              <w:rPr>
                <w:color w:val="000000"/>
                <w:sz w:val="16"/>
                <w:szCs w:val="16"/>
                <w:lang w:eastAsia="es-CR"/>
              </w:rPr>
            </w:pPr>
            <w:r w:rsidRPr="000F78F8">
              <w:rPr>
                <w:color w:val="000000"/>
                <w:sz w:val="16"/>
                <w:szCs w:val="16"/>
                <w:lang w:eastAsia="es-CR"/>
              </w:rPr>
              <w:t>Otros útiles, materiales y suministros diversos</w:t>
            </w:r>
          </w:p>
        </w:tc>
        <w:tc>
          <w:tcPr>
            <w:tcW w:w="3665" w:type="pct"/>
            <w:tcBorders>
              <w:top w:val="nil"/>
              <w:left w:val="nil"/>
              <w:bottom w:val="single" w:sz="4" w:space="0" w:color="auto"/>
              <w:right w:val="single" w:sz="4" w:space="0" w:color="auto"/>
            </w:tcBorders>
            <w:hideMark/>
          </w:tcPr>
          <w:p w14:paraId="2E407798"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Incorpora la compra de útiles, materiales y suministros no incluidos en las subpartidas anteriores tales como: rollos de película fotográfica, ofrendas florales, medallas, trofeos y adornos para embellecer los edificios públicos con motivo de celebraciones patrias, y los descritos seguidamente: Útiles y materiales deportivos y recreativos: Útiles y materiales que se utilizan en actividades deportivas y recreativas que no son capitalizables, como raquetas, bolas y </w:t>
            </w:r>
            <w:proofErr w:type="spellStart"/>
            <w:r w:rsidRPr="000F78F8">
              <w:rPr>
                <w:color w:val="000000"/>
                <w:sz w:val="16"/>
                <w:szCs w:val="16"/>
                <w:lang w:eastAsia="es-CR"/>
              </w:rPr>
              <w:t>otros.Útiles</w:t>
            </w:r>
            <w:proofErr w:type="spellEnd"/>
            <w:r w:rsidRPr="000F78F8">
              <w:rPr>
                <w:color w:val="000000"/>
                <w:sz w:val="16"/>
                <w:szCs w:val="16"/>
                <w:lang w:eastAsia="es-CR"/>
              </w:rPr>
              <w:t xml:space="preserve"> para envasar y empacar: Útiles que utilizan las instituciones para el envase y empaque, hechos de plástico, vidrio o cualquier otro material. Se cita como ejemplo, los utilizados para empacar medicamentos. Se excluye aquellos útiles para envasar y empacar utilizados en los procesos de producción y comercialización los cuales se deben registrar en la subpartida 2.05.99 “Otros bienes para la producción y comercialización”.</w:t>
            </w:r>
          </w:p>
        </w:tc>
      </w:tr>
      <w:tr w:rsidR="00840289" w:rsidRPr="000F78F8" w14:paraId="676881CC"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7017775F" w14:textId="77777777" w:rsidR="00840289" w:rsidRPr="000F78F8" w:rsidRDefault="00840289" w:rsidP="00A80B76">
            <w:pPr>
              <w:rPr>
                <w:color w:val="000000"/>
                <w:sz w:val="16"/>
                <w:szCs w:val="16"/>
                <w:lang w:eastAsia="es-CR"/>
              </w:rPr>
            </w:pPr>
            <w:r w:rsidRPr="000F78F8">
              <w:rPr>
                <w:color w:val="000000"/>
                <w:sz w:val="16"/>
                <w:szCs w:val="16"/>
                <w:lang w:eastAsia="es-CR"/>
              </w:rPr>
              <w:t>3.01.01</w:t>
            </w:r>
          </w:p>
        </w:tc>
        <w:tc>
          <w:tcPr>
            <w:tcW w:w="934" w:type="pct"/>
            <w:tcBorders>
              <w:top w:val="nil"/>
              <w:left w:val="nil"/>
              <w:bottom w:val="single" w:sz="4" w:space="0" w:color="auto"/>
              <w:right w:val="single" w:sz="4" w:space="0" w:color="auto"/>
            </w:tcBorders>
            <w:hideMark/>
          </w:tcPr>
          <w:p w14:paraId="4F4B6FEC"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títulos valores internos de corto plazo</w:t>
            </w:r>
          </w:p>
        </w:tc>
        <w:tc>
          <w:tcPr>
            <w:tcW w:w="3665" w:type="pct"/>
            <w:tcBorders>
              <w:top w:val="nil"/>
              <w:left w:val="nil"/>
              <w:bottom w:val="single" w:sz="4" w:space="0" w:color="auto"/>
              <w:right w:val="single" w:sz="4" w:space="0" w:color="auto"/>
            </w:tcBorders>
            <w:hideMark/>
          </w:tcPr>
          <w:p w14:paraId="1C1186AE" w14:textId="77777777" w:rsidR="00840289" w:rsidRPr="000F78F8" w:rsidRDefault="00840289" w:rsidP="00A80B76">
            <w:pPr>
              <w:rPr>
                <w:color w:val="000000"/>
                <w:sz w:val="16"/>
                <w:szCs w:val="16"/>
                <w:lang w:eastAsia="es-CR"/>
              </w:rPr>
            </w:pPr>
            <w:r w:rsidRPr="000F78F8">
              <w:rPr>
                <w:color w:val="000000"/>
                <w:sz w:val="16"/>
                <w:szCs w:val="16"/>
                <w:lang w:eastAsia="es-CR"/>
              </w:rPr>
              <w:t>Incluye los gastos destinados a atender intereses a favor de terceros residentes en el territorio nacional, por la utilización de recursos financieros de corto plazo provenientes de la colocación de títulos valores.</w:t>
            </w:r>
          </w:p>
        </w:tc>
      </w:tr>
      <w:tr w:rsidR="00840289" w:rsidRPr="000F78F8" w14:paraId="09819BF7"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2F485EFB" w14:textId="77777777" w:rsidR="00840289" w:rsidRPr="000F78F8" w:rsidRDefault="00840289" w:rsidP="00A80B76">
            <w:pPr>
              <w:rPr>
                <w:color w:val="000000"/>
                <w:sz w:val="16"/>
                <w:szCs w:val="16"/>
                <w:lang w:eastAsia="es-CR"/>
              </w:rPr>
            </w:pPr>
            <w:r w:rsidRPr="000F78F8">
              <w:rPr>
                <w:color w:val="000000"/>
                <w:sz w:val="16"/>
                <w:szCs w:val="16"/>
                <w:lang w:eastAsia="es-CR"/>
              </w:rPr>
              <w:t>3.01.02</w:t>
            </w:r>
          </w:p>
        </w:tc>
        <w:tc>
          <w:tcPr>
            <w:tcW w:w="934" w:type="pct"/>
            <w:tcBorders>
              <w:top w:val="nil"/>
              <w:left w:val="nil"/>
              <w:bottom w:val="single" w:sz="4" w:space="0" w:color="auto"/>
              <w:right w:val="single" w:sz="4" w:space="0" w:color="auto"/>
            </w:tcBorders>
            <w:hideMark/>
          </w:tcPr>
          <w:p w14:paraId="06707DEE"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títulos valores internos de largo plazo</w:t>
            </w:r>
          </w:p>
        </w:tc>
        <w:tc>
          <w:tcPr>
            <w:tcW w:w="3665" w:type="pct"/>
            <w:tcBorders>
              <w:top w:val="nil"/>
              <w:left w:val="nil"/>
              <w:bottom w:val="single" w:sz="4" w:space="0" w:color="auto"/>
              <w:right w:val="single" w:sz="4" w:space="0" w:color="auto"/>
            </w:tcBorders>
            <w:hideMark/>
          </w:tcPr>
          <w:p w14:paraId="249BD686" w14:textId="77777777" w:rsidR="00840289" w:rsidRPr="000F78F8" w:rsidRDefault="00840289" w:rsidP="00A80B76">
            <w:pPr>
              <w:rPr>
                <w:color w:val="000000"/>
                <w:sz w:val="16"/>
                <w:szCs w:val="16"/>
                <w:lang w:eastAsia="es-CR"/>
              </w:rPr>
            </w:pPr>
            <w:r w:rsidRPr="000F78F8">
              <w:rPr>
                <w:color w:val="000000"/>
                <w:sz w:val="16"/>
                <w:szCs w:val="16"/>
                <w:lang w:eastAsia="es-CR"/>
              </w:rPr>
              <w:t>Incluye los gastos para atender intereses a favor de terceros residentes en el territorio nacional, por la utilización de recursos financieros de largo plazo provenientes de la colocación de títulos valores.</w:t>
            </w:r>
          </w:p>
        </w:tc>
      </w:tr>
      <w:tr w:rsidR="00840289" w:rsidRPr="000F78F8" w14:paraId="21E1BDBC"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C48F892" w14:textId="77777777" w:rsidR="00840289" w:rsidRPr="000F78F8" w:rsidRDefault="00840289" w:rsidP="00A80B76">
            <w:pPr>
              <w:rPr>
                <w:color w:val="000000"/>
                <w:sz w:val="16"/>
                <w:szCs w:val="16"/>
                <w:lang w:eastAsia="es-CR"/>
              </w:rPr>
            </w:pPr>
            <w:r w:rsidRPr="000F78F8">
              <w:rPr>
                <w:color w:val="000000"/>
                <w:sz w:val="16"/>
                <w:szCs w:val="16"/>
                <w:lang w:eastAsia="es-CR"/>
              </w:rPr>
              <w:t>3.01.03</w:t>
            </w:r>
          </w:p>
        </w:tc>
        <w:tc>
          <w:tcPr>
            <w:tcW w:w="934" w:type="pct"/>
            <w:tcBorders>
              <w:top w:val="nil"/>
              <w:left w:val="nil"/>
              <w:bottom w:val="single" w:sz="4" w:space="0" w:color="auto"/>
              <w:right w:val="single" w:sz="4" w:space="0" w:color="auto"/>
            </w:tcBorders>
            <w:hideMark/>
          </w:tcPr>
          <w:p w14:paraId="2674C877"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títulos valores del sector externo de corto plazo</w:t>
            </w:r>
          </w:p>
        </w:tc>
        <w:tc>
          <w:tcPr>
            <w:tcW w:w="3665" w:type="pct"/>
            <w:tcBorders>
              <w:top w:val="nil"/>
              <w:left w:val="nil"/>
              <w:bottom w:val="single" w:sz="4" w:space="0" w:color="auto"/>
              <w:right w:val="single" w:sz="4" w:space="0" w:color="auto"/>
            </w:tcBorders>
            <w:hideMark/>
          </w:tcPr>
          <w:p w14:paraId="693B4562" w14:textId="77777777" w:rsidR="00840289" w:rsidRPr="000F78F8" w:rsidRDefault="00840289" w:rsidP="00A80B76">
            <w:pPr>
              <w:rPr>
                <w:color w:val="000000"/>
                <w:sz w:val="16"/>
                <w:szCs w:val="16"/>
                <w:lang w:eastAsia="es-CR"/>
              </w:rPr>
            </w:pPr>
            <w:r w:rsidRPr="000F78F8">
              <w:rPr>
                <w:color w:val="000000"/>
                <w:sz w:val="16"/>
                <w:szCs w:val="16"/>
                <w:lang w:eastAsia="es-CR"/>
              </w:rPr>
              <w:t>Gastos destinados a atender intereses a favor de terceros residentes en el exterior, por la utilización de recursos financieros de corto plazo provenientes de la colocación de títulos valores.</w:t>
            </w:r>
          </w:p>
        </w:tc>
      </w:tr>
      <w:tr w:rsidR="00840289" w:rsidRPr="000F78F8" w14:paraId="5F331ABF"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C3895CF" w14:textId="77777777" w:rsidR="00840289" w:rsidRPr="000F78F8" w:rsidRDefault="00840289" w:rsidP="00A80B76">
            <w:pPr>
              <w:rPr>
                <w:color w:val="000000"/>
                <w:sz w:val="16"/>
                <w:szCs w:val="16"/>
                <w:lang w:eastAsia="es-CR"/>
              </w:rPr>
            </w:pPr>
            <w:r w:rsidRPr="000F78F8">
              <w:rPr>
                <w:color w:val="000000"/>
                <w:sz w:val="16"/>
                <w:szCs w:val="16"/>
                <w:lang w:eastAsia="es-CR"/>
              </w:rPr>
              <w:t>3.01.04</w:t>
            </w:r>
          </w:p>
        </w:tc>
        <w:tc>
          <w:tcPr>
            <w:tcW w:w="934" w:type="pct"/>
            <w:tcBorders>
              <w:top w:val="nil"/>
              <w:left w:val="nil"/>
              <w:bottom w:val="single" w:sz="4" w:space="0" w:color="auto"/>
              <w:right w:val="single" w:sz="4" w:space="0" w:color="auto"/>
            </w:tcBorders>
            <w:hideMark/>
          </w:tcPr>
          <w:p w14:paraId="51D80F19"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títulos valores del sector externo de largo plazo</w:t>
            </w:r>
          </w:p>
        </w:tc>
        <w:tc>
          <w:tcPr>
            <w:tcW w:w="3665" w:type="pct"/>
            <w:tcBorders>
              <w:top w:val="nil"/>
              <w:left w:val="nil"/>
              <w:bottom w:val="single" w:sz="4" w:space="0" w:color="auto"/>
              <w:right w:val="single" w:sz="4" w:space="0" w:color="auto"/>
            </w:tcBorders>
            <w:hideMark/>
          </w:tcPr>
          <w:p w14:paraId="68C8174F" w14:textId="77777777" w:rsidR="00840289" w:rsidRPr="000F78F8" w:rsidRDefault="00840289" w:rsidP="00A80B76">
            <w:pPr>
              <w:rPr>
                <w:color w:val="000000"/>
                <w:sz w:val="16"/>
                <w:szCs w:val="16"/>
                <w:lang w:eastAsia="es-CR"/>
              </w:rPr>
            </w:pPr>
            <w:r w:rsidRPr="000F78F8">
              <w:rPr>
                <w:color w:val="000000"/>
                <w:sz w:val="16"/>
                <w:szCs w:val="16"/>
                <w:lang w:eastAsia="es-CR"/>
              </w:rPr>
              <w:t>Gastos destinados a atender intereses a favor de terceros residentes en el exterior, por la utilización de recursos financieros de largo plazo provenientes de la colocación de títulos valores.</w:t>
            </w:r>
          </w:p>
        </w:tc>
      </w:tr>
      <w:tr w:rsidR="00840289" w:rsidRPr="000F78F8" w14:paraId="4A700845"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696048D" w14:textId="77777777" w:rsidR="00840289" w:rsidRPr="000F78F8" w:rsidRDefault="00840289" w:rsidP="00A80B76">
            <w:pPr>
              <w:rPr>
                <w:color w:val="000000"/>
                <w:sz w:val="16"/>
                <w:szCs w:val="16"/>
                <w:lang w:eastAsia="es-CR"/>
              </w:rPr>
            </w:pPr>
            <w:r w:rsidRPr="000F78F8">
              <w:rPr>
                <w:color w:val="000000"/>
                <w:sz w:val="16"/>
                <w:szCs w:val="16"/>
                <w:lang w:eastAsia="es-CR"/>
              </w:rPr>
              <w:t>3.02.01</w:t>
            </w:r>
          </w:p>
        </w:tc>
        <w:tc>
          <w:tcPr>
            <w:tcW w:w="934" w:type="pct"/>
            <w:tcBorders>
              <w:top w:val="nil"/>
              <w:left w:val="nil"/>
              <w:bottom w:val="single" w:sz="4" w:space="0" w:color="auto"/>
              <w:right w:val="single" w:sz="4" w:space="0" w:color="auto"/>
            </w:tcBorders>
            <w:hideMark/>
          </w:tcPr>
          <w:p w14:paraId="04397609"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del Gobierno Central</w:t>
            </w:r>
          </w:p>
        </w:tc>
        <w:tc>
          <w:tcPr>
            <w:tcW w:w="3665" w:type="pct"/>
            <w:tcBorders>
              <w:top w:val="nil"/>
              <w:left w:val="nil"/>
              <w:bottom w:val="single" w:sz="4" w:space="0" w:color="auto"/>
              <w:right w:val="single" w:sz="4" w:space="0" w:color="auto"/>
            </w:tcBorders>
            <w:hideMark/>
          </w:tcPr>
          <w:p w14:paraId="2B71DE75" w14:textId="77777777" w:rsidR="00840289" w:rsidRPr="000F78F8" w:rsidRDefault="00840289" w:rsidP="00A80B76">
            <w:pPr>
              <w:rPr>
                <w:color w:val="000000"/>
                <w:sz w:val="16"/>
                <w:szCs w:val="16"/>
                <w:lang w:eastAsia="es-CR"/>
              </w:rPr>
            </w:pPr>
            <w:r w:rsidRPr="000F78F8">
              <w:rPr>
                <w:color w:val="000000"/>
                <w:sz w:val="16"/>
                <w:szCs w:val="16"/>
                <w:lang w:eastAsia="es-CR"/>
              </w:rPr>
              <w:t>Incluye los gastos destinados a la atención de los intereses de las deudas contraídas por concepto de préstamos directos y avales asumidos, concedidos por el Gobierno Central.</w:t>
            </w:r>
          </w:p>
        </w:tc>
      </w:tr>
      <w:tr w:rsidR="00840289" w:rsidRPr="000F78F8" w14:paraId="6985AF2C"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6FA09C5" w14:textId="77777777" w:rsidR="00840289" w:rsidRPr="000F78F8" w:rsidRDefault="00840289" w:rsidP="00A80B76">
            <w:pPr>
              <w:rPr>
                <w:color w:val="000000"/>
                <w:sz w:val="16"/>
                <w:szCs w:val="16"/>
                <w:lang w:eastAsia="es-CR"/>
              </w:rPr>
            </w:pPr>
            <w:r w:rsidRPr="000F78F8">
              <w:rPr>
                <w:color w:val="000000"/>
                <w:sz w:val="16"/>
                <w:szCs w:val="16"/>
                <w:lang w:eastAsia="es-CR"/>
              </w:rPr>
              <w:t>3.02.02</w:t>
            </w:r>
          </w:p>
        </w:tc>
        <w:tc>
          <w:tcPr>
            <w:tcW w:w="934" w:type="pct"/>
            <w:tcBorders>
              <w:top w:val="nil"/>
              <w:left w:val="nil"/>
              <w:bottom w:val="single" w:sz="4" w:space="0" w:color="auto"/>
              <w:right w:val="single" w:sz="4" w:space="0" w:color="auto"/>
            </w:tcBorders>
            <w:hideMark/>
          </w:tcPr>
          <w:p w14:paraId="0155A815"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 Órganos Desconcentrados</w:t>
            </w:r>
          </w:p>
        </w:tc>
        <w:tc>
          <w:tcPr>
            <w:tcW w:w="3665" w:type="pct"/>
            <w:tcBorders>
              <w:top w:val="nil"/>
              <w:left w:val="nil"/>
              <w:bottom w:val="single" w:sz="4" w:space="0" w:color="auto"/>
              <w:right w:val="single" w:sz="4" w:space="0" w:color="auto"/>
            </w:tcBorders>
            <w:hideMark/>
          </w:tcPr>
          <w:p w14:paraId="4E1DD51E" w14:textId="77777777" w:rsidR="00840289" w:rsidRPr="000F78F8" w:rsidRDefault="00840289" w:rsidP="00A80B76">
            <w:pPr>
              <w:rPr>
                <w:color w:val="000000"/>
                <w:sz w:val="16"/>
                <w:szCs w:val="16"/>
                <w:lang w:eastAsia="es-CR"/>
              </w:rPr>
            </w:pPr>
            <w:r w:rsidRPr="000F78F8">
              <w:rPr>
                <w:color w:val="000000"/>
                <w:sz w:val="16"/>
                <w:szCs w:val="16"/>
                <w:lang w:eastAsia="es-CR"/>
              </w:rPr>
              <w:t>Contempla los gastos destinados a la atención de intereses de las deudas contraídas por concepto de préstamos directos y avales asumidos, concedidos por los Órganos Desconcentrados.</w:t>
            </w:r>
          </w:p>
        </w:tc>
      </w:tr>
      <w:tr w:rsidR="00840289" w:rsidRPr="000F78F8" w14:paraId="34614CFF"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89E1708" w14:textId="77777777" w:rsidR="00840289" w:rsidRPr="000F78F8" w:rsidRDefault="00840289" w:rsidP="00A80B76">
            <w:pPr>
              <w:rPr>
                <w:color w:val="000000"/>
                <w:sz w:val="16"/>
                <w:szCs w:val="16"/>
                <w:lang w:eastAsia="es-CR"/>
              </w:rPr>
            </w:pPr>
            <w:r w:rsidRPr="000F78F8">
              <w:rPr>
                <w:color w:val="000000"/>
                <w:sz w:val="16"/>
                <w:szCs w:val="16"/>
                <w:lang w:eastAsia="es-CR"/>
              </w:rPr>
              <w:t>3.02.03</w:t>
            </w:r>
          </w:p>
        </w:tc>
        <w:tc>
          <w:tcPr>
            <w:tcW w:w="934" w:type="pct"/>
            <w:tcBorders>
              <w:top w:val="nil"/>
              <w:left w:val="nil"/>
              <w:bottom w:val="single" w:sz="4" w:space="0" w:color="auto"/>
              <w:right w:val="single" w:sz="4" w:space="0" w:color="auto"/>
            </w:tcBorders>
            <w:hideMark/>
          </w:tcPr>
          <w:p w14:paraId="73E664E5"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 Instituciones Descentralizadas no Empresariales</w:t>
            </w:r>
          </w:p>
        </w:tc>
        <w:tc>
          <w:tcPr>
            <w:tcW w:w="3665" w:type="pct"/>
            <w:tcBorders>
              <w:top w:val="nil"/>
              <w:left w:val="nil"/>
              <w:bottom w:val="single" w:sz="4" w:space="0" w:color="auto"/>
              <w:right w:val="single" w:sz="4" w:space="0" w:color="auto"/>
            </w:tcBorders>
            <w:hideMark/>
          </w:tcPr>
          <w:p w14:paraId="68B9A0F9" w14:textId="77777777" w:rsidR="00840289" w:rsidRPr="000F78F8" w:rsidRDefault="00840289" w:rsidP="00A80B76">
            <w:pPr>
              <w:rPr>
                <w:color w:val="000000"/>
                <w:sz w:val="16"/>
                <w:szCs w:val="16"/>
                <w:lang w:eastAsia="es-CR"/>
              </w:rPr>
            </w:pPr>
            <w:r w:rsidRPr="000F78F8">
              <w:rPr>
                <w:color w:val="000000"/>
                <w:sz w:val="16"/>
                <w:szCs w:val="16"/>
                <w:lang w:eastAsia="es-CR"/>
              </w:rPr>
              <w:t>Asignación cuyo fin es atender los intereses de las deudas contraídas por concepto de préstamos directos y avales asumidos, concedidos por las Instituciones Descentralizadas no Empresariales.</w:t>
            </w:r>
          </w:p>
        </w:tc>
      </w:tr>
      <w:tr w:rsidR="00840289" w:rsidRPr="000F78F8" w14:paraId="06C4D408"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13D392A1" w14:textId="77777777" w:rsidR="00840289" w:rsidRPr="000F78F8" w:rsidRDefault="00840289" w:rsidP="00A80B76">
            <w:pPr>
              <w:rPr>
                <w:color w:val="000000"/>
                <w:sz w:val="16"/>
                <w:szCs w:val="16"/>
                <w:lang w:eastAsia="es-CR"/>
              </w:rPr>
            </w:pPr>
            <w:r w:rsidRPr="000F78F8">
              <w:rPr>
                <w:color w:val="000000"/>
                <w:sz w:val="16"/>
                <w:szCs w:val="16"/>
                <w:lang w:eastAsia="es-CR"/>
              </w:rPr>
              <w:t>3.02.04</w:t>
            </w:r>
          </w:p>
        </w:tc>
        <w:tc>
          <w:tcPr>
            <w:tcW w:w="934" w:type="pct"/>
            <w:tcBorders>
              <w:top w:val="nil"/>
              <w:left w:val="nil"/>
              <w:bottom w:val="single" w:sz="4" w:space="0" w:color="auto"/>
              <w:right w:val="single" w:sz="4" w:space="0" w:color="auto"/>
            </w:tcBorders>
            <w:hideMark/>
          </w:tcPr>
          <w:p w14:paraId="36ACE29C"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 Gobiernos Locales</w:t>
            </w:r>
          </w:p>
        </w:tc>
        <w:tc>
          <w:tcPr>
            <w:tcW w:w="3665" w:type="pct"/>
            <w:tcBorders>
              <w:top w:val="nil"/>
              <w:left w:val="nil"/>
              <w:bottom w:val="single" w:sz="4" w:space="0" w:color="auto"/>
              <w:right w:val="single" w:sz="4" w:space="0" w:color="auto"/>
            </w:tcBorders>
            <w:hideMark/>
          </w:tcPr>
          <w:p w14:paraId="217E5663" w14:textId="77777777" w:rsidR="00840289" w:rsidRPr="000F78F8" w:rsidRDefault="00840289" w:rsidP="00A80B76">
            <w:pPr>
              <w:rPr>
                <w:color w:val="000000"/>
                <w:sz w:val="16"/>
                <w:szCs w:val="16"/>
                <w:lang w:eastAsia="es-CR"/>
              </w:rPr>
            </w:pPr>
            <w:r w:rsidRPr="000F78F8">
              <w:rPr>
                <w:color w:val="000000"/>
                <w:sz w:val="16"/>
                <w:szCs w:val="16"/>
                <w:lang w:eastAsia="es-CR"/>
              </w:rPr>
              <w:t>Comprende los gastos destinados al pago de intereses de la deuda contraídas por concepto de préstamos directos y avales asumidos, concedidos por los Gobiernos Locales.</w:t>
            </w:r>
          </w:p>
        </w:tc>
      </w:tr>
      <w:tr w:rsidR="00840289" w:rsidRPr="000F78F8" w14:paraId="6B66EEF1"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806F5FF" w14:textId="77777777" w:rsidR="00840289" w:rsidRPr="000F78F8" w:rsidRDefault="00840289" w:rsidP="00A80B76">
            <w:pPr>
              <w:rPr>
                <w:color w:val="000000"/>
                <w:sz w:val="16"/>
                <w:szCs w:val="16"/>
                <w:lang w:eastAsia="es-CR"/>
              </w:rPr>
            </w:pPr>
            <w:r w:rsidRPr="000F78F8">
              <w:rPr>
                <w:color w:val="000000"/>
                <w:sz w:val="16"/>
                <w:szCs w:val="16"/>
                <w:lang w:eastAsia="es-CR"/>
              </w:rPr>
              <w:t>3.02.05</w:t>
            </w:r>
          </w:p>
        </w:tc>
        <w:tc>
          <w:tcPr>
            <w:tcW w:w="934" w:type="pct"/>
            <w:tcBorders>
              <w:top w:val="nil"/>
              <w:left w:val="nil"/>
              <w:bottom w:val="single" w:sz="4" w:space="0" w:color="auto"/>
              <w:right w:val="single" w:sz="4" w:space="0" w:color="auto"/>
            </w:tcBorders>
            <w:hideMark/>
          </w:tcPr>
          <w:p w14:paraId="4E180F3A"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 Empresas Públicas no Financieras</w:t>
            </w:r>
          </w:p>
        </w:tc>
        <w:tc>
          <w:tcPr>
            <w:tcW w:w="3665" w:type="pct"/>
            <w:tcBorders>
              <w:top w:val="nil"/>
              <w:left w:val="nil"/>
              <w:bottom w:val="single" w:sz="4" w:space="0" w:color="auto"/>
              <w:right w:val="single" w:sz="4" w:space="0" w:color="auto"/>
            </w:tcBorders>
            <w:hideMark/>
          </w:tcPr>
          <w:p w14:paraId="0C0D0AE0" w14:textId="77777777" w:rsidR="00840289" w:rsidRPr="000F78F8" w:rsidRDefault="00840289" w:rsidP="00A80B76">
            <w:pPr>
              <w:rPr>
                <w:color w:val="000000"/>
                <w:sz w:val="16"/>
                <w:szCs w:val="16"/>
                <w:lang w:eastAsia="es-CR"/>
              </w:rPr>
            </w:pPr>
            <w:r w:rsidRPr="000F78F8">
              <w:rPr>
                <w:color w:val="000000"/>
                <w:sz w:val="16"/>
                <w:szCs w:val="16"/>
                <w:lang w:eastAsia="es-CR"/>
              </w:rPr>
              <w:t>Corresponde a los gastos destinados al pago de intereses de las deudas contraídas por concepto de préstamos directos y avales asumidos, concedidos por las Empresas Públicas no Financieras.</w:t>
            </w:r>
          </w:p>
        </w:tc>
      </w:tr>
      <w:tr w:rsidR="00840289" w:rsidRPr="000F78F8" w14:paraId="16E02C4F"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6E97CE6" w14:textId="77777777" w:rsidR="00840289" w:rsidRPr="000F78F8" w:rsidRDefault="00840289" w:rsidP="00A80B76">
            <w:pPr>
              <w:rPr>
                <w:color w:val="000000"/>
                <w:sz w:val="16"/>
                <w:szCs w:val="16"/>
                <w:lang w:eastAsia="es-CR"/>
              </w:rPr>
            </w:pPr>
            <w:r w:rsidRPr="000F78F8">
              <w:rPr>
                <w:color w:val="000000"/>
                <w:sz w:val="16"/>
                <w:szCs w:val="16"/>
                <w:lang w:eastAsia="es-CR"/>
              </w:rPr>
              <w:t>3.02.06</w:t>
            </w:r>
          </w:p>
        </w:tc>
        <w:tc>
          <w:tcPr>
            <w:tcW w:w="934" w:type="pct"/>
            <w:tcBorders>
              <w:top w:val="nil"/>
              <w:left w:val="nil"/>
              <w:bottom w:val="single" w:sz="4" w:space="0" w:color="auto"/>
              <w:right w:val="single" w:sz="4" w:space="0" w:color="auto"/>
            </w:tcBorders>
            <w:hideMark/>
          </w:tcPr>
          <w:p w14:paraId="26696C62"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 Instituciones Públicas Financieras</w:t>
            </w:r>
          </w:p>
        </w:tc>
        <w:tc>
          <w:tcPr>
            <w:tcW w:w="3665" w:type="pct"/>
            <w:tcBorders>
              <w:top w:val="nil"/>
              <w:left w:val="nil"/>
              <w:bottom w:val="single" w:sz="4" w:space="0" w:color="auto"/>
              <w:right w:val="single" w:sz="4" w:space="0" w:color="auto"/>
            </w:tcBorders>
            <w:hideMark/>
          </w:tcPr>
          <w:p w14:paraId="356FA380" w14:textId="77777777" w:rsidR="00840289" w:rsidRPr="000F78F8" w:rsidRDefault="00840289" w:rsidP="00A80B76">
            <w:pPr>
              <w:rPr>
                <w:color w:val="000000"/>
                <w:sz w:val="16"/>
                <w:szCs w:val="16"/>
                <w:lang w:eastAsia="es-CR"/>
              </w:rPr>
            </w:pPr>
            <w:r w:rsidRPr="000F78F8">
              <w:rPr>
                <w:color w:val="000000"/>
                <w:sz w:val="16"/>
                <w:szCs w:val="16"/>
                <w:lang w:eastAsia="es-CR"/>
              </w:rPr>
              <w:t>Incluye los gastos destinados al pago de intereses de las deudas contraídas por concepto de préstamos directos y avales asumidos, concedidos por las Instituciones Públicas Financieras, bancarias y no bancarias.</w:t>
            </w:r>
          </w:p>
        </w:tc>
      </w:tr>
      <w:tr w:rsidR="00840289" w:rsidRPr="000F78F8" w14:paraId="31AE5600"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1109F21" w14:textId="77777777" w:rsidR="00840289" w:rsidRPr="000F78F8" w:rsidRDefault="00840289" w:rsidP="00A80B76">
            <w:pPr>
              <w:rPr>
                <w:color w:val="000000"/>
                <w:sz w:val="16"/>
                <w:szCs w:val="16"/>
                <w:lang w:eastAsia="es-CR"/>
              </w:rPr>
            </w:pPr>
            <w:r w:rsidRPr="000F78F8">
              <w:rPr>
                <w:color w:val="000000"/>
                <w:sz w:val="16"/>
                <w:szCs w:val="16"/>
                <w:lang w:eastAsia="es-CR"/>
              </w:rPr>
              <w:t>3.02.07</w:t>
            </w:r>
          </w:p>
        </w:tc>
        <w:tc>
          <w:tcPr>
            <w:tcW w:w="934" w:type="pct"/>
            <w:tcBorders>
              <w:top w:val="nil"/>
              <w:left w:val="nil"/>
              <w:bottom w:val="single" w:sz="4" w:space="0" w:color="auto"/>
              <w:right w:val="single" w:sz="4" w:space="0" w:color="auto"/>
            </w:tcBorders>
            <w:hideMark/>
          </w:tcPr>
          <w:p w14:paraId="65B572F4"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del Sector Privado</w:t>
            </w:r>
          </w:p>
        </w:tc>
        <w:tc>
          <w:tcPr>
            <w:tcW w:w="3665" w:type="pct"/>
            <w:tcBorders>
              <w:top w:val="nil"/>
              <w:left w:val="nil"/>
              <w:bottom w:val="single" w:sz="4" w:space="0" w:color="auto"/>
              <w:right w:val="single" w:sz="4" w:space="0" w:color="auto"/>
            </w:tcBorders>
            <w:hideMark/>
          </w:tcPr>
          <w:p w14:paraId="7D07DCCB" w14:textId="77777777" w:rsidR="00840289" w:rsidRPr="000F78F8" w:rsidRDefault="00840289" w:rsidP="00A80B76">
            <w:pPr>
              <w:rPr>
                <w:color w:val="000000"/>
                <w:sz w:val="16"/>
                <w:szCs w:val="16"/>
                <w:lang w:eastAsia="es-CR"/>
              </w:rPr>
            </w:pPr>
            <w:r w:rsidRPr="000F78F8">
              <w:rPr>
                <w:color w:val="000000"/>
                <w:sz w:val="16"/>
                <w:szCs w:val="16"/>
                <w:lang w:eastAsia="es-CR"/>
              </w:rPr>
              <w:t>Contempla los gastos destinados al pago de los intereses de las deudas contraídas por concepto de préstamos directos, avales asumidos y créditos de proveedores, concedidos por entidades del sector privado.</w:t>
            </w:r>
          </w:p>
        </w:tc>
      </w:tr>
      <w:tr w:rsidR="00840289" w:rsidRPr="000F78F8" w14:paraId="6BE351B1"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08261A64" w14:textId="77777777" w:rsidR="00840289" w:rsidRPr="000F78F8" w:rsidRDefault="00840289" w:rsidP="00A80B76">
            <w:pPr>
              <w:rPr>
                <w:color w:val="000000"/>
                <w:sz w:val="16"/>
                <w:szCs w:val="16"/>
                <w:lang w:eastAsia="es-CR"/>
              </w:rPr>
            </w:pPr>
            <w:r w:rsidRPr="000F78F8">
              <w:rPr>
                <w:color w:val="000000"/>
                <w:sz w:val="16"/>
                <w:szCs w:val="16"/>
                <w:lang w:eastAsia="es-CR"/>
              </w:rPr>
              <w:t>3.02.08</w:t>
            </w:r>
          </w:p>
        </w:tc>
        <w:tc>
          <w:tcPr>
            <w:tcW w:w="934" w:type="pct"/>
            <w:tcBorders>
              <w:top w:val="nil"/>
              <w:left w:val="nil"/>
              <w:bottom w:val="single" w:sz="4" w:space="0" w:color="auto"/>
              <w:right w:val="single" w:sz="4" w:space="0" w:color="auto"/>
            </w:tcBorders>
            <w:hideMark/>
          </w:tcPr>
          <w:p w14:paraId="38CF2062"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préstamos del Sector Externo</w:t>
            </w:r>
          </w:p>
        </w:tc>
        <w:tc>
          <w:tcPr>
            <w:tcW w:w="3665" w:type="pct"/>
            <w:tcBorders>
              <w:top w:val="nil"/>
              <w:left w:val="nil"/>
              <w:bottom w:val="single" w:sz="4" w:space="0" w:color="auto"/>
              <w:right w:val="single" w:sz="4" w:space="0" w:color="auto"/>
            </w:tcBorders>
            <w:hideMark/>
          </w:tcPr>
          <w:p w14:paraId="7D1A0FF6" w14:textId="77777777" w:rsidR="00840289" w:rsidRPr="000F78F8" w:rsidRDefault="00840289" w:rsidP="00A80B76">
            <w:pPr>
              <w:rPr>
                <w:color w:val="000000"/>
                <w:sz w:val="16"/>
                <w:szCs w:val="16"/>
                <w:lang w:eastAsia="es-CR"/>
              </w:rPr>
            </w:pPr>
            <w:r w:rsidRPr="000F78F8">
              <w:rPr>
                <w:color w:val="000000"/>
                <w:sz w:val="16"/>
                <w:szCs w:val="16"/>
                <w:lang w:eastAsia="es-CR"/>
              </w:rPr>
              <w:t>Corresponde a los gastos destinados al pago de intereses a favor de las entidades y organismos internacionales, residentes en el exterior, por la utilización de recursos financieros provenientes de préstamos directos, avales asumidos o créditos de proveedores.</w:t>
            </w:r>
          </w:p>
        </w:tc>
      </w:tr>
      <w:tr w:rsidR="00840289" w:rsidRPr="000F78F8" w14:paraId="0DDF7CBA"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AC1E0ED" w14:textId="77777777" w:rsidR="00840289" w:rsidRPr="000F78F8" w:rsidRDefault="00840289" w:rsidP="00A80B76">
            <w:pPr>
              <w:rPr>
                <w:color w:val="000000"/>
                <w:sz w:val="16"/>
                <w:szCs w:val="16"/>
                <w:lang w:eastAsia="es-CR"/>
              </w:rPr>
            </w:pPr>
            <w:r w:rsidRPr="000F78F8">
              <w:rPr>
                <w:color w:val="000000"/>
                <w:sz w:val="16"/>
                <w:szCs w:val="16"/>
                <w:lang w:eastAsia="es-CR"/>
              </w:rPr>
              <w:t>3.03.01</w:t>
            </w:r>
          </w:p>
        </w:tc>
        <w:tc>
          <w:tcPr>
            <w:tcW w:w="934" w:type="pct"/>
            <w:tcBorders>
              <w:top w:val="nil"/>
              <w:left w:val="nil"/>
              <w:bottom w:val="single" w:sz="4" w:space="0" w:color="auto"/>
              <w:right w:val="single" w:sz="4" w:space="0" w:color="auto"/>
            </w:tcBorders>
            <w:hideMark/>
          </w:tcPr>
          <w:p w14:paraId="4ADE8DAF"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depósitos bancarios a la vista</w:t>
            </w:r>
          </w:p>
        </w:tc>
        <w:tc>
          <w:tcPr>
            <w:tcW w:w="3665" w:type="pct"/>
            <w:tcBorders>
              <w:top w:val="nil"/>
              <w:left w:val="nil"/>
              <w:bottom w:val="single" w:sz="4" w:space="0" w:color="auto"/>
              <w:right w:val="single" w:sz="4" w:space="0" w:color="auto"/>
            </w:tcBorders>
            <w:hideMark/>
          </w:tcPr>
          <w:p w14:paraId="56EE4525" w14:textId="77777777" w:rsidR="00840289" w:rsidRPr="000F78F8" w:rsidRDefault="00840289" w:rsidP="00A80B76">
            <w:pPr>
              <w:rPr>
                <w:color w:val="000000"/>
                <w:sz w:val="16"/>
                <w:szCs w:val="16"/>
                <w:lang w:eastAsia="es-CR"/>
              </w:rPr>
            </w:pPr>
            <w:r w:rsidRPr="000F78F8">
              <w:rPr>
                <w:color w:val="000000"/>
                <w:sz w:val="16"/>
                <w:szCs w:val="16"/>
                <w:lang w:eastAsia="es-CR"/>
              </w:rPr>
              <w:t>Incluye los gastos por concepto de intereses en obligaciones con el público por concepto de captaciones a la vista, como son los depósitos en cuenta corriente, ahorros y otros de naturaleza similar.</w:t>
            </w:r>
          </w:p>
        </w:tc>
      </w:tr>
      <w:tr w:rsidR="00840289" w:rsidRPr="000F78F8" w14:paraId="43633136"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51C0AEB5"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3.03.99</w:t>
            </w:r>
          </w:p>
        </w:tc>
        <w:tc>
          <w:tcPr>
            <w:tcW w:w="934" w:type="pct"/>
            <w:tcBorders>
              <w:top w:val="nil"/>
              <w:left w:val="nil"/>
              <w:bottom w:val="single" w:sz="4" w:space="0" w:color="auto"/>
              <w:right w:val="single" w:sz="4" w:space="0" w:color="auto"/>
            </w:tcBorders>
            <w:hideMark/>
          </w:tcPr>
          <w:p w14:paraId="67FB2600" w14:textId="77777777" w:rsidR="00840289" w:rsidRPr="000F78F8" w:rsidRDefault="00840289" w:rsidP="00A80B76">
            <w:pPr>
              <w:rPr>
                <w:color w:val="000000"/>
                <w:sz w:val="16"/>
                <w:szCs w:val="16"/>
                <w:lang w:eastAsia="es-CR"/>
              </w:rPr>
            </w:pPr>
            <w:r w:rsidRPr="000F78F8">
              <w:rPr>
                <w:color w:val="000000"/>
                <w:sz w:val="16"/>
                <w:szCs w:val="16"/>
                <w:lang w:eastAsia="es-CR"/>
              </w:rPr>
              <w:t>Intereses sobre otras obligaciones</w:t>
            </w:r>
          </w:p>
        </w:tc>
        <w:tc>
          <w:tcPr>
            <w:tcW w:w="3665" w:type="pct"/>
            <w:tcBorders>
              <w:top w:val="nil"/>
              <w:left w:val="nil"/>
              <w:bottom w:val="single" w:sz="4" w:space="0" w:color="auto"/>
              <w:right w:val="single" w:sz="4" w:space="0" w:color="auto"/>
            </w:tcBorders>
            <w:hideMark/>
          </w:tcPr>
          <w:p w14:paraId="28EDBC72" w14:textId="77777777" w:rsidR="00840289" w:rsidRPr="000F78F8" w:rsidRDefault="00840289" w:rsidP="00A80B76">
            <w:pPr>
              <w:rPr>
                <w:color w:val="000000"/>
                <w:sz w:val="16"/>
                <w:szCs w:val="16"/>
                <w:lang w:eastAsia="es-CR"/>
              </w:rPr>
            </w:pPr>
            <w:r w:rsidRPr="000F78F8">
              <w:rPr>
                <w:color w:val="000000"/>
                <w:sz w:val="16"/>
                <w:szCs w:val="16"/>
                <w:lang w:eastAsia="es-CR"/>
              </w:rPr>
              <w:t>Corresponde a otros intereses originados en otras obligaciones bancarias y no bancarias no contemplados en los puntos anteriores.</w:t>
            </w:r>
          </w:p>
        </w:tc>
      </w:tr>
      <w:tr w:rsidR="00840289" w:rsidRPr="000F78F8" w14:paraId="399E1A52"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F63CF9D" w14:textId="77777777" w:rsidR="00840289" w:rsidRPr="000F78F8" w:rsidRDefault="00840289" w:rsidP="00A80B76">
            <w:pPr>
              <w:rPr>
                <w:color w:val="000000"/>
                <w:sz w:val="16"/>
                <w:szCs w:val="16"/>
                <w:lang w:eastAsia="es-CR"/>
              </w:rPr>
            </w:pPr>
            <w:r w:rsidRPr="000F78F8">
              <w:rPr>
                <w:color w:val="000000"/>
                <w:sz w:val="16"/>
                <w:szCs w:val="16"/>
                <w:lang w:eastAsia="es-CR"/>
              </w:rPr>
              <w:t>3.04.01</w:t>
            </w:r>
          </w:p>
        </w:tc>
        <w:tc>
          <w:tcPr>
            <w:tcW w:w="934" w:type="pct"/>
            <w:tcBorders>
              <w:top w:val="nil"/>
              <w:left w:val="nil"/>
              <w:bottom w:val="single" w:sz="4" w:space="0" w:color="auto"/>
              <w:right w:val="single" w:sz="4" w:space="0" w:color="auto"/>
            </w:tcBorders>
            <w:hideMark/>
          </w:tcPr>
          <w:p w14:paraId="4320A28F" w14:textId="77777777" w:rsidR="00840289" w:rsidRPr="000F78F8" w:rsidRDefault="00840289" w:rsidP="00A80B76">
            <w:pPr>
              <w:rPr>
                <w:color w:val="000000"/>
                <w:sz w:val="16"/>
                <w:szCs w:val="16"/>
                <w:lang w:eastAsia="es-CR"/>
              </w:rPr>
            </w:pPr>
            <w:r w:rsidRPr="000F78F8">
              <w:rPr>
                <w:color w:val="000000"/>
                <w:sz w:val="16"/>
                <w:szCs w:val="16"/>
                <w:lang w:eastAsia="es-CR"/>
              </w:rPr>
              <w:t>Comisiones y otros gastos sobre títulos valores internos</w:t>
            </w:r>
          </w:p>
        </w:tc>
        <w:tc>
          <w:tcPr>
            <w:tcW w:w="3665" w:type="pct"/>
            <w:tcBorders>
              <w:top w:val="nil"/>
              <w:left w:val="nil"/>
              <w:bottom w:val="single" w:sz="4" w:space="0" w:color="auto"/>
              <w:right w:val="single" w:sz="4" w:space="0" w:color="auto"/>
            </w:tcBorders>
            <w:hideMark/>
          </w:tcPr>
          <w:p w14:paraId="560930B3" w14:textId="77777777" w:rsidR="00840289" w:rsidRPr="000F78F8" w:rsidRDefault="00840289" w:rsidP="00A80B76">
            <w:pPr>
              <w:rPr>
                <w:color w:val="000000"/>
                <w:sz w:val="16"/>
                <w:szCs w:val="16"/>
                <w:lang w:eastAsia="es-CR"/>
              </w:rPr>
            </w:pPr>
            <w:r w:rsidRPr="000F78F8">
              <w:rPr>
                <w:color w:val="000000"/>
                <w:sz w:val="16"/>
                <w:szCs w:val="16"/>
                <w:lang w:eastAsia="es-CR"/>
              </w:rPr>
              <w:t>Retribución que se asigna a un tercero residente en el territorio nacional por concepto de comisiones y otros gastos derivados de la colocación y administración de los títulos de deuda interna.</w:t>
            </w:r>
          </w:p>
        </w:tc>
      </w:tr>
      <w:tr w:rsidR="00840289" w:rsidRPr="000F78F8" w14:paraId="416AA2E5"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16486B9" w14:textId="77777777" w:rsidR="00840289" w:rsidRPr="000F78F8" w:rsidRDefault="00840289" w:rsidP="00A80B76">
            <w:pPr>
              <w:rPr>
                <w:color w:val="000000"/>
                <w:sz w:val="16"/>
                <w:szCs w:val="16"/>
                <w:lang w:eastAsia="es-CR"/>
              </w:rPr>
            </w:pPr>
            <w:r w:rsidRPr="000F78F8">
              <w:rPr>
                <w:color w:val="000000"/>
                <w:sz w:val="16"/>
                <w:szCs w:val="16"/>
                <w:lang w:eastAsia="es-CR"/>
              </w:rPr>
              <w:t>3.04.02</w:t>
            </w:r>
          </w:p>
        </w:tc>
        <w:tc>
          <w:tcPr>
            <w:tcW w:w="934" w:type="pct"/>
            <w:tcBorders>
              <w:top w:val="nil"/>
              <w:left w:val="nil"/>
              <w:bottom w:val="single" w:sz="4" w:space="0" w:color="auto"/>
              <w:right w:val="single" w:sz="4" w:space="0" w:color="auto"/>
            </w:tcBorders>
            <w:hideMark/>
          </w:tcPr>
          <w:p w14:paraId="08910CE6" w14:textId="77777777" w:rsidR="00840289" w:rsidRPr="000F78F8" w:rsidRDefault="00840289" w:rsidP="00A80B76">
            <w:pPr>
              <w:rPr>
                <w:color w:val="000000"/>
                <w:sz w:val="16"/>
                <w:szCs w:val="16"/>
                <w:lang w:eastAsia="es-CR"/>
              </w:rPr>
            </w:pPr>
            <w:r w:rsidRPr="000F78F8">
              <w:rPr>
                <w:color w:val="000000"/>
                <w:sz w:val="16"/>
                <w:szCs w:val="16"/>
                <w:lang w:eastAsia="es-CR"/>
              </w:rPr>
              <w:t>Comisiones y otros gastos sobre títulos valores del sector externo</w:t>
            </w:r>
          </w:p>
        </w:tc>
        <w:tc>
          <w:tcPr>
            <w:tcW w:w="3665" w:type="pct"/>
            <w:tcBorders>
              <w:top w:val="nil"/>
              <w:left w:val="nil"/>
              <w:bottom w:val="single" w:sz="4" w:space="0" w:color="auto"/>
              <w:right w:val="single" w:sz="4" w:space="0" w:color="auto"/>
            </w:tcBorders>
            <w:hideMark/>
          </w:tcPr>
          <w:p w14:paraId="3FA8950B" w14:textId="77777777" w:rsidR="00840289" w:rsidRPr="000F78F8" w:rsidRDefault="00840289" w:rsidP="00A80B76">
            <w:pPr>
              <w:rPr>
                <w:color w:val="000000"/>
                <w:sz w:val="16"/>
                <w:szCs w:val="16"/>
                <w:lang w:eastAsia="es-CR"/>
              </w:rPr>
            </w:pPr>
            <w:r w:rsidRPr="000F78F8">
              <w:rPr>
                <w:color w:val="000000"/>
                <w:sz w:val="16"/>
                <w:szCs w:val="16"/>
                <w:lang w:eastAsia="es-CR"/>
              </w:rPr>
              <w:t>Retribución que se efectúa a un tercero residente en el exterior por concepto de comisiones y otros gastos derivados de la colocación y administración de los títulos de deuda externa.</w:t>
            </w:r>
          </w:p>
        </w:tc>
      </w:tr>
      <w:tr w:rsidR="00840289" w:rsidRPr="000F78F8" w14:paraId="7CC5024E"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2F80FE5" w14:textId="77777777" w:rsidR="00840289" w:rsidRPr="000F78F8" w:rsidRDefault="00840289" w:rsidP="00A80B76">
            <w:pPr>
              <w:rPr>
                <w:color w:val="000000"/>
                <w:sz w:val="16"/>
                <w:szCs w:val="16"/>
                <w:lang w:eastAsia="es-CR"/>
              </w:rPr>
            </w:pPr>
            <w:r w:rsidRPr="000F78F8">
              <w:rPr>
                <w:color w:val="000000"/>
                <w:sz w:val="16"/>
                <w:szCs w:val="16"/>
                <w:lang w:eastAsia="es-CR"/>
              </w:rPr>
              <w:t>3.04.03</w:t>
            </w:r>
          </w:p>
        </w:tc>
        <w:tc>
          <w:tcPr>
            <w:tcW w:w="934" w:type="pct"/>
            <w:tcBorders>
              <w:top w:val="nil"/>
              <w:left w:val="nil"/>
              <w:bottom w:val="single" w:sz="4" w:space="0" w:color="auto"/>
              <w:right w:val="single" w:sz="4" w:space="0" w:color="auto"/>
            </w:tcBorders>
            <w:hideMark/>
          </w:tcPr>
          <w:p w14:paraId="7186A2D3" w14:textId="77777777" w:rsidR="00840289" w:rsidRPr="000F78F8" w:rsidRDefault="00840289" w:rsidP="00A80B76">
            <w:pPr>
              <w:rPr>
                <w:color w:val="000000"/>
                <w:sz w:val="16"/>
                <w:szCs w:val="16"/>
                <w:lang w:eastAsia="es-CR"/>
              </w:rPr>
            </w:pPr>
            <w:r w:rsidRPr="000F78F8">
              <w:rPr>
                <w:color w:val="000000"/>
                <w:sz w:val="16"/>
                <w:szCs w:val="16"/>
                <w:lang w:eastAsia="es-CR"/>
              </w:rPr>
              <w:t>Comisiones y otros gastos sobre préstamos internos</w:t>
            </w:r>
          </w:p>
        </w:tc>
        <w:tc>
          <w:tcPr>
            <w:tcW w:w="3665" w:type="pct"/>
            <w:tcBorders>
              <w:top w:val="nil"/>
              <w:left w:val="nil"/>
              <w:bottom w:val="single" w:sz="4" w:space="0" w:color="auto"/>
              <w:right w:val="single" w:sz="4" w:space="0" w:color="auto"/>
            </w:tcBorders>
            <w:hideMark/>
          </w:tcPr>
          <w:p w14:paraId="5521624D" w14:textId="77777777" w:rsidR="00840289" w:rsidRPr="000F78F8" w:rsidRDefault="00840289" w:rsidP="00A80B76">
            <w:pPr>
              <w:rPr>
                <w:color w:val="000000"/>
                <w:sz w:val="16"/>
                <w:szCs w:val="16"/>
                <w:lang w:eastAsia="es-CR"/>
              </w:rPr>
            </w:pPr>
            <w:r w:rsidRPr="000F78F8">
              <w:rPr>
                <w:color w:val="000000"/>
                <w:sz w:val="16"/>
                <w:szCs w:val="16"/>
                <w:lang w:eastAsia="es-CR"/>
              </w:rPr>
              <w:t>Retribución que se efectúa a un tercero residente en el territorio nacional, por concepto de comisiones y otros gastos derivados de los préstamos obtenidos por la institución.</w:t>
            </w:r>
          </w:p>
        </w:tc>
      </w:tr>
      <w:tr w:rsidR="00840289" w:rsidRPr="000F78F8" w14:paraId="4B85836F"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2CF65E7A" w14:textId="77777777" w:rsidR="00840289" w:rsidRPr="000F78F8" w:rsidRDefault="00840289" w:rsidP="00A80B76">
            <w:pPr>
              <w:rPr>
                <w:color w:val="000000"/>
                <w:sz w:val="16"/>
                <w:szCs w:val="16"/>
                <w:lang w:eastAsia="es-CR"/>
              </w:rPr>
            </w:pPr>
            <w:r w:rsidRPr="000F78F8">
              <w:rPr>
                <w:color w:val="000000"/>
                <w:sz w:val="16"/>
                <w:szCs w:val="16"/>
                <w:lang w:eastAsia="es-CR"/>
              </w:rPr>
              <w:t>3.04.04</w:t>
            </w:r>
          </w:p>
        </w:tc>
        <w:tc>
          <w:tcPr>
            <w:tcW w:w="934" w:type="pct"/>
            <w:tcBorders>
              <w:top w:val="nil"/>
              <w:left w:val="nil"/>
              <w:bottom w:val="single" w:sz="4" w:space="0" w:color="auto"/>
              <w:right w:val="single" w:sz="4" w:space="0" w:color="auto"/>
            </w:tcBorders>
            <w:hideMark/>
          </w:tcPr>
          <w:p w14:paraId="029336C8" w14:textId="77777777" w:rsidR="00840289" w:rsidRPr="000F78F8" w:rsidRDefault="00840289" w:rsidP="00A80B76">
            <w:pPr>
              <w:rPr>
                <w:color w:val="000000"/>
                <w:sz w:val="16"/>
                <w:szCs w:val="16"/>
                <w:lang w:eastAsia="es-CR"/>
              </w:rPr>
            </w:pPr>
            <w:r w:rsidRPr="000F78F8">
              <w:rPr>
                <w:color w:val="000000"/>
                <w:sz w:val="16"/>
                <w:szCs w:val="16"/>
                <w:lang w:eastAsia="es-CR"/>
              </w:rPr>
              <w:t>Comisiones y otros gastos sobre préstamos del sector externo</w:t>
            </w:r>
          </w:p>
        </w:tc>
        <w:tc>
          <w:tcPr>
            <w:tcW w:w="3665" w:type="pct"/>
            <w:tcBorders>
              <w:top w:val="nil"/>
              <w:left w:val="nil"/>
              <w:bottom w:val="single" w:sz="4" w:space="0" w:color="auto"/>
              <w:right w:val="single" w:sz="4" w:space="0" w:color="auto"/>
            </w:tcBorders>
            <w:hideMark/>
          </w:tcPr>
          <w:p w14:paraId="64A93C91" w14:textId="77777777" w:rsidR="00840289" w:rsidRPr="000F78F8" w:rsidRDefault="00840289" w:rsidP="00A80B76">
            <w:pPr>
              <w:rPr>
                <w:color w:val="000000"/>
                <w:sz w:val="16"/>
                <w:szCs w:val="16"/>
                <w:lang w:eastAsia="es-CR"/>
              </w:rPr>
            </w:pPr>
            <w:r w:rsidRPr="000F78F8">
              <w:rPr>
                <w:color w:val="000000"/>
                <w:sz w:val="16"/>
                <w:szCs w:val="16"/>
                <w:lang w:eastAsia="es-CR"/>
              </w:rPr>
              <w:t>Retribución que se asigna a un tercero residente en el exterior, por concepto de comisiones y otros gastos derivados de los préstamos obtenidos por la institución.</w:t>
            </w:r>
          </w:p>
        </w:tc>
      </w:tr>
      <w:tr w:rsidR="00840289" w:rsidRPr="000F78F8" w14:paraId="29D96EBE" w14:textId="77777777" w:rsidTr="000F78F8">
        <w:trPr>
          <w:trHeight w:val="1125"/>
        </w:trPr>
        <w:tc>
          <w:tcPr>
            <w:tcW w:w="401" w:type="pct"/>
            <w:tcBorders>
              <w:top w:val="nil"/>
              <w:left w:val="single" w:sz="4" w:space="0" w:color="auto"/>
              <w:bottom w:val="single" w:sz="4" w:space="0" w:color="auto"/>
              <w:right w:val="single" w:sz="4" w:space="0" w:color="auto"/>
            </w:tcBorders>
            <w:noWrap/>
            <w:hideMark/>
          </w:tcPr>
          <w:p w14:paraId="5C10145C" w14:textId="77777777" w:rsidR="00840289" w:rsidRPr="000F78F8" w:rsidRDefault="00840289" w:rsidP="00A80B76">
            <w:pPr>
              <w:rPr>
                <w:color w:val="000000"/>
                <w:sz w:val="16"/>
                <w:szCs w:val="16"/>
                <w:lang w:eastAsia="es-CR"/>
              </w:rPr>
            </w:pPr>
            <w:r w:rsidRPr="000F78F8">
              <w:rPr>
                <w:color w:val="000000"/>
                <w:sz w:val="16"/>
                <w:szCs w:val="16"/>
                <w:lang w:eastAsia="es-CR"/>
              </w:rPr>
              <w:t>3.04.05</w:t>
            </w:r>
          </w:p>
        </w:tc>
        <w:tc>
          <w:tcPr>
            <w:tcW w:w="934" w:type="pct"/>
            <w:tcBorders>
              <w:top w:val="nil"/>
              <w:left w:val="nil"/>
              <w:bottom w:val="single" w:sz="4" w:space="0" w:color="auto"/>
              <w:right w:val="single" w:sz="4" w:space="0" w:color="auto"/>
            </w:tcBorders>
            <w:hideMark/>
          </w:tcPr>
          <w:p w14:paraId="6FEA01DC" w14:textId="77777777" w:rsidR="00840289" w:rsidRPr="000F78F8" w:rsidRDefault="00840289" w:rsidP="00A80B76">
            <w:pPr>
              <w:rPr>
                <w:color w:val="000000"/>
                <w:sz w:val="16"/>
                <w:szCs w:val="16"/>
                <w:lang w:eastAsia="es-CR"/>
              </w:rPr>
            </w:pPr>
            <w:r w:rsidRPr="000F78F8">
              <w:rPr>
                <w:color w:val="000000"/>
                <w:sz w:val="16"/>
                <w:szCs w:val="16"/>
                <w:lang w:eastAsia="es-CR"/>
              </w:rPr>
              <w:t>Diferencias por tipo de cambio</w:t>
            </w:r>
          </w:p>
        </w:tc>
        <w:tc>
          <w:tcPr>
            <w:tcW w:w="3665" w:type="pct"/>
            <w:tcBorders>
              <w:top w:val="nil"/>
              <w:left w:val="nil"/>
              <w:bottom w:val="single" w:sz="4" w:space="0" w:color="auto"/>
              <w:right w:val="single" w:sz="4" w:space="0" w:color="auto"/>
            </w:tcBorders>
            <w:hideMark/>
          </w:tcPr>
          <w:p w14:paraId="7F563919"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Incluye los gastos por fluctuaciones cambiarias negativas, producto de transacciones </w:t>
            </w:r>
            <w:proofErr w:type="spellStart"/>
            <w:r w:rsidRPr="000F78F8">
              <w:rPr>
                <w:color w:val="000000"/>
                <w:sz w:val="16"/>
                <w:szCs w:val="16"/>
                <w:lang w:eastAsia="es-CR"/>
              </w:rPr>
              <w:t>yoperaciones</w:t>
            </w:r>
            <w:proofErr w:type="spellEnd"/>
            <w:r w:rsidRPr="000F78F8">
              <w:rPr>
                <w:color w:val="000000"/>
                <w:sz w:val="16"/>
                <w:szCs w:val="16"/>
                <w:lang w:eastAsia="es-CR"/>
              </w:rPr>
              <w:t xml:space="preserve"> en moneda extranjera derivadas de actividades de intermediación financiera. No contempla las diferencias ca </w:t>
            </w:r>
            <w:proofErr w:type="spellStart"/>
            <w:r w:rsidRPr="000F78F8">
              <w:rPr>
                <w:color w:val="000000"/>
                <w:sz w:val="16"/>
                <w:szCs w:val="16"/>
                <w:lang w:eastAsia="es-CR"/>
              </w:rPr>
              <w:t>mbiarias</w:t>
            </w:r>
            <w:proofErr w:type="spellEnd"/>
            <w:r w:rsidRPr="000F78F8">
              <w:rPr>
                <w:color w:val="000000"/>
                <w:sz w:val="16"/>
                <w:szCs w:val="16"/>
                <w:lang w:eastAsia="es-CR"/>
              </w:rPr>
              <w:t xml:space="preserve"> generadas en la variación de precios en los bienes y servicios o en la actualización de pasivos, los cuales se deben registrar en el rubro de ingresos o gastos correspondientes.</w:t>
            </w:r>
          </w:p>
        </w:tc>
      </w:tr>
      <w:tr w:rsidR="00840289" w:rsidRPr="000F78F8" w14:paraId="6713AC31"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157A2FD7" w14:textId="77777777" w:rsidR="00840289" w:rsidRPr="000F78F8" w:rsidRDefault="00840289" w:rsidP="00A80B76">
            <w:pPr>
              <w:rPr>
                <w:color w:val="000000"/>
                <w:sz w:val="16"/>
                <w:szCs w:val="16"/>
                <w:lang w:eastAsia="es-CR"/>
              </w:rPr>
            </w:pPr>
            <w:r w:rsidRPr="000F78F8">
              <w:rPr>
                <w:color w:val="000000"/>
                <w:sz w:val="16"/>
                <w:szCs w:val="16"/>
                <w:lang w:eastAsia="es-CR"/>
              </w:rPr>
              <w:t>4.01.01</w:t>
            </w:r>
          </w:p>
        </w:tc>
        <w:tc>
          <w:tcPr>
            <w:tcW w:w="934" w:type="pct"/>
            <w:tcBorders>
              <w:top w:val="nil"/>
              <w:left w:val="nil"/>
              <w:bottom w:val="single" w:sz="4" w:space="0" w:color="auto"/>
              <w:right w:val="single" w:sz="4" w:space="0" w:color="auto"/>
            </w:tcBorders>
            <w:hideMark/>
          </w:tcPr>
          <w:p w14:paraId="0B8A0328" w14:textId="77777777" w:rsidR="00840289" w:rsidRPr="000F78F8" w:rsidRDefault="00840289" w:rsidP="00A80B76">
            <w:pPr>
              <w:rPr>
                <w:color w:val="000000"/>
                <w:sz w:val="16"/>
                <w:szCs w:val="16"/>
                <w:lang w:eastAsia="es-CR"/>
              </w:rPr>
            </w:pPr>
            <w:r w:rsidRPr="000F78F8">
              <w:rPr>
                <w:color w:val="000000"/>
                <w:sz w:val="16"/>
                <w:szCs w:val="16"/>
                <w:lang w:eastAsia="es-CR"/>
              </w:rPr>
              <w:t>Préstamos al Gobierno Central</w:t>
            </w:r>
          </w:p>
        </w:tc>
        <w:tc>
          <w:tcPr>
            <w:tcW w:w="3665" w:type="pct"/>
            <w:tcBorders>
              <w:top w:val="nil"/>
              <w:left w:val="nil"/>
              <w:bottom w:val="single" w:sz="4" w:space="0" w:color="auto"/>
              <w:right w:val="single" w:sz="4" w:space="0" w:color="auto"/>
            </w:tcBorders>
            <w:hideMark/>
          </w:tcPr>
          <w:p w14:paraId="48A7C3E9" w14:textId="77777777" w:rsidR="00840289" w:rsidRPr="000F78F8" w:rsidRDefault="00840289" w:rsidP="00A80B76">
            <w:pPr>
              <w:rPr>
                <w:color w:val="000000"/>
                <w:sz w:val="16"/>
                <w:szCs w:val="16"/>
                <w:lang w:eastAsia="es-CR"/>
              </w:rPr>
            </w:pPr>
            <w:r w:rsidRPr="000F78F8">
              <w:rPr>
                <w:color w:val="000000"/>
                <w:sz w:val="16"/>
                <w:szCs w:val="16"/>
                <w:lang w:eastAsia="es-CR"/>
              </w:rPr>
              <w:t>Préstamos que realiza la institución al Gobierno Central.</w:t>
            </w:r>
          </w:p>
        </w:tc>
      </w:tr>
      <w:tr w:rsidR="00840289" w:rsidRPr="000F78F8" w14:paraId="3E80BE38"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78C1B8E0" w14:textId="77777777" w:rsidR="00840289" w:rsidRPr="000F78F8" w:rsidRDefault="00840289" w:rsidP="00A80B76">
            <w:pPr>
              <w:rPr>
                <w:color w:val="000000"/>
                <w:sz w:val="16"/>
                <w:szCs w:val="16"/>
                <w:lang w:eastAsia="es-CR"/>
              </w:rPr>
            </w:pPr>
            <w:r w:rsidRPr="000F78F8">
              <w:rPr>
                <w:color w:val="000000"/>
                <w:sz w:val="16"/>
                <w:szCs w:val="16"/>
                <w:lang w:eastAsia="es-CR"/>
              </w:rPr>
              <w:t>4.01.02</w:t>
            </w:r>
          </w:p>
        </w:tc>
        <w:tc>
          <w:tcPr>
            <w:tcW w:w="934" w:type="pct"/>
            <w:tcBorders>
              <w:top w:val="nil"/>
              <w:left w:val="nil"/>
              <w:bottom w:val="single" w:sz="4" w:space="0" w:color="auto"/>
              <w:right w:val="single" w:sz="4" w:space="0" w:color="auto"/>
            </w:tcBorders>
            <w:hideMark/>
          </w:tcPr>
          <w:p w14:paraId="3ADE6ADA" w14:textId="77777777" w:rsidR="00840289" w:rsidRPr="000F78F8" w:rsidRDefault="00840289" w:rsidP="00A80B76">
            <w:pPr>
              <w:rPr>
                <w:color w:val="000000"/>
                <w:sz w:val="16"/>
                <w:szCs w:val="16"/>
                <w:lang w:eastAsia="es-CR"/>
              </w:rPr>
            </w:pPr>
            <w:r w:rsidRPr="000F78F8">
              <w:rPr>
                <w:color w:val="000000"/>
                <w:sz w:val="16"/>
                <w:szCs w:val="16"/>
                <w:lang w:eastAsia="es-CR"/>
              </w:rPr>
              <w:t>Préstamos a Órganos Desconcentrados</w:t>
            </w:r>
          </w:p>
        </w:tc>
        <w:tc>
          <w:tcPr>
            <w:tcW w:w="3665" w:type="pct"/>
            <w:tcBorders>
              <w:top w:val="nil"/>
              <w:left w:val="nil"/>
              <w:bottom w:val="single" w:sz="4" w:space="0" w:color="auto"/>
              <w:right w:val="single" w:sz="4" w:space="0" w:color="auto"/>
            </w:tcBorders>
            <w:hideMark/>
          </w:tcPr>
          <w:p w14:paraId="01B6023E" w14:textId="77777777" w:rsidR="00840289" w:rsidRPr="000F78F8" w:rsidRDefault="00840289" w:rsidP="00A80B76">
            <w:pPr>
              <w:rPr>
                <w:color w:val="000000"/>
                <w:sz w:val="16"/>
                <w:szCs w:val="16"/>
                <w:lang w:eastAsia="es-CR"/>
              </w:rPr>
            </w:pPr>
            <w:r w:rsidRPr="000F78F8">
              <w:rPr>
                <w:color w:val="000000"/>
                <w:sz w:val="16"/>
                <w:szCs w:val="16"/>
                <w:lang w:eastAsia="es-CR"/>
              </w:rPr>
              <w:t>Préstamos que realiza la institución a los Órganos Desconcentrados.</w:t>
            </w:r>
          </w:p>
        </w:tc>
      </w:tr>
      <w:tr w:rsidR="00840289" w:rsidRPr="000F78F8" w14:paraId="560C36B4"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6C0E3EF0" w14:textId="77777777" w:rsidR="00840289" w:rsidRPr="000F78F8" w:rsidRDefault="00840289" w:rsidP="00A80B76">
            <w:pPr>
              <w:rPr>
                <w:color w:val="000000"/>
                <w:sz w:val="16"/>
                <w:szCs w:val="16"/>
                <w:lang w:eastAsia="es-CR"/>
              </w:rPr>
            </w:pPr>
            <w:r w:rsidRPr="000F78F8">
              <w:rPr>
                <w:color w:val="000000"/>
                <w:sz w:val="16"/>
                <w:szCs w:val="16"/>
                <w:lang w:eastAsia="es-CR"/>
              </w:rPr>
              <w:t>4.01.03</w:t>
            </w:r>
          </w:p>
        </w:tc>
        <w:tc>
          <w:tcPr>
            <w:tcW w:w="934" w:type="pct"/>
            <w:tcBorders>
              <w:top w:val="nil"/>
              <w:left w:val="nil"/>
              <w:bottom w:val="single" w:sz="4" w:space="0" w:color="auto"/>
              <w:right w:val="single" w:sz="4" w:space="0" w:color="auto"/>
            </w:tcBorders>
            <w:hideMark/>
          </w:tcPr>
          <w:p w14:paraId="799170CC" w14:textId="77777777" w:rsidR="00840289" w:rsidRPr="000F78F8" w:rsidRDefault="00840289" w:rsidP="00A80B76">
            <w:pPr>
              <w:rPr>
                <w:color w:val="000000"/>
                <w:sz w:val="16"/>
                <w:szCs w:val="16"/>
                <w:lang w:eastAsia="es-CR"/>
              </w:rPr>
            </w:pPr>
            <w:r w:rsidRPr="000F78F8">
              <w:rPr>
                <w:color w:val="000000"/>
                <w:sz w:val="16"/>
                <w:szCs w:val="16"/>
                <w:lang w:eastAsia="es-CR"/>
              </w:rPr>
              <w:t>Préstamos a Instituciones Descentralizadas no Empresariales</w:t>
            </w:r>
          </w:p>
        </w:tc>
        <w:tc>
          <w:tcPr>
            <w:tcW w:w="3665" w:type="pct"/>
            <w:tcBorders>
              <w:top w:val="nil"/>
              <w:left w:val="nil"/>
              <w:bottom w:val="single" w:sz="4" w:space="0" w:color="auto"/>
              <w:right w:val="single" w:sz="4" w:space="0" w:color="auto"/>
            </w:tcBorders>
            <w:hideMark/>
          </w:tcPr>
          <w:p w14:paraId="5BA14CCD" w14:textId="77777777" w:rsidR="00840289" w:rsidRPr="000F78F8" w:rsidRDefault="00840289" w:rsidP="00A80B76">
            <w:pPr>
              <w:rPr>
                <w:color w:val="000000"/>
                <w:sz w:val="16"/>
                <w:szCs w:val="16"/>
                <w:lang w:eastAsia="es-CR"/>
              </w:rPr>
            </w:pPr>
            <w:r w:rsidRPr="000F78F8">
              <w:rPr>
                <w:color w:val="000000"/>
                <w:sz w:val="16"/>
                <w:szCs w:val="16"/>
                <w:lang w:eastAsia="es-CR"/>
              </w:rPr>
              <w:t>Préstamos que la institución otorga a las Instituciones Descentralizadas no Empresariales.</w:t>
            </w:r>
          </w:p>
        </w:tc>
      </w:tr>
      <w:tr w:rsidR="00840289" w:rsidRPr="000F78F8" w14:paraId="1F468757"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2D9B7640" w14:textId="77777777" w:rsidR="00840289" w:rsidRPr="000F78F8" w:rsidRDefault="00840289" w:rsidP="00A80B76">
            <w:pPr>
              <w:rPr>
                <w:color w:val="000000"/>
                <w:sz w:val="16"/>
                <w:szCs w:val="16"/>
                <w:lang w:eastAsia="es-CR"/>
              </w:rPr>
            </w:pPr>
            <w:r w:rsidRPr="000F78F8">
              <w:rPr>
                <w:color w:val="000000"/>
                <w:sz w:val="16"/>
                <w:szCs w:val="16"/>
                <w:lang w:eastAsia="es-CR"/>
              </w:rPr>
              <w:t>4.01.04</w:t>
            </w:r>
          </w:p>
        </w:tc>
        <w:tc>
          <w:tcPr>
            <w:tcW w:w="934" w:type="pct"/>
            <w:tcBorders>
              <w:top w:val="nil"/>
              <w:left w:val="nil"/>
              <w:bottom w:val="single" w:sz="4" w:space="0" w:color="auto"/>
              <w:right w:val="single" w:sz="4" w:space="0" w:color="auto"/>
            </w:tcBorders>
            <w:hideMark/>
          </w:tcPr>
          <w:p w14:paraId="40144D71" w14:textId="77777777" w:rsidR="00840289" w:rsidRPr="000F78F8" w:rsidRDefault="00840289" w:rsidP="00A80B76">
            <w:pPr>
              <w:rPr>
                <w:color w:val="000000"/>
                <w:sz w:val="16"/>
                <w:szCs w:val="16"/>
                <w:lang w:eastAsia="es-CR"/>
              </w:rPr>
            </w:pPr>
            <w:r w:rsidRPr="000F78F8">
              <w:rPr>
                <w:color w:val="000000"/>
                <w:sz w:val="16"/>
                <w:szCs w:val="16"/>
                <w:lang w:eastAsia="es-CR"/>
              </w:rPr>
              <w:t>Préstamos a Gobiernos Locales</w:t>
            </w:r>
          </w:p>
        </w:tc>
        <w:tc>
          <w:tcPr>
            <w:tcW w:w="3665" w:type="pct"/>
            <w:tcBorders>
              <w:top w:val="nil"/>
              <w:left w:val="nil"/>
              <w:bottom w:val="single" w:sz="4" w:space="0" w:color="auto"/>
              <w:right w:val="single" w:sz="4" w:space="0" w:color="auto"/>
            </w:tcBorders>
            <w:hideMark/>
          </w:tcPr>
          <w:p w14:paraId="65EBB9DF" w14:textId="77777777" w:rsidR="00840289" w:rsidRPr="000F78F8" w:rsidRDefault="00840289" w:rsidP="00A80B76">
            <w:pPr>
              <w:rPr>
                <w:color w:val="000000"/>
                <w:sz w:val="16"/>
                <w:szCs w:val="16"/>
                <w:lang w:eastAsia="es-CR"/>
              </w:rPr>
            </w:pPr>
            <w:r w:rsidRPr="000F78F8">
              <w:rPr>
                <w:color w:val="000000"/>
                <w:sz w:val="16"/>
                <w:szCs w:val="16"/>
                <w:lang w:eastAsia="es-CR"/>
              </w:rPr>
              <w:t>Préstamos que la institución concede a los Gobiernos Locales</w:t>
            </w:r>
          </w:p>
        </w:tc>
      </w:tr>
      <w:tr w:rsidR="00840289" w:rsidRPr="000F78F8" w14:paraId="453ECDF7"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6FC2DA96" w14:textId="77777777" w:rsidR="00840289" w:rsidRPr="000F78F8" w:rsidRDefault="00840289" w:rsidP="00A80B76">
            <w:pPr>
              <w:rPr>
                <w:color w:val="000000"/>
                <w:sz w:val="16"/>
                <w:szCs w:val="16"/>
                <w:lang w:eastAsia="es-CR"/>
              </w:rPr>
            </w:pPr>
            <w:r w:rsidRPr="000F78F8">
              <w:rPr>
                <w:color w:val="000000"/>
                <w:sz w:val="16"/>
                <w:szCs w:val="16"/>
                <w:lang w:eastAsia="es-CR"/>
              </w:rPr>
              <w:t>4.01.05</w:t>
            </w:r>
          </w:p>
        </w:tc>
        <w:tc>
          <w:tcPr>
            <w:tcW w:w="934" w:type="pct"/>
            <w:tcBorders>
              <w:top w:val="nil"/>
              <w:left w:val="nil"/>
              <w:bottom w:val="single" w:sz="4" w:space="0" w:color="auto"/>
              <w:right w:val="single" w:sz="4" w:space="0" w:color="auto"/>
            </w:tcBorders>
            <w:hideMark/>
          </w:tcPr>
          <w:p w14:paraId="21489F5C" w14:textId="77777777" w:rsidR="00840289" w:rsidRPr="000F78F8" w:rsidRDefault="00840289" w:rsidP="00A80B76">
            <w:pPr>
              <w:rPr>
                <w:color w:val="000000"/>
                <w:sz w:val="16"/>
                <w:szCs w:val="16"/>
                <w:lang w:eastAsia="es-CR"/>
              </w:rPr>
            </w:pPr>
            <w:r w:rsidRPr="000F78F8">
              <w:rPr>
                <w:color w:val="000000"/>
                <w:sz w:val="16"/>
                <w:szCs w:val="16"/>
                <w:lang w:eastAsia="es-CR"/>
              </w:rPr>
              <w:t>Préstamos a Empresas Públicas no Financieras</w:t>
            </w:r>
          </w:p>
        </w:tc>
        <w:tc>
          <w:tcPr>
            <w:tcW w:w="3665" w:type="pct"/>
            <w:tcBorders>
              <w:top w:val="nil"/>
              <w:left w:val="nil"/>
              <w:bottom w:val="single" w:sz="4" w:space="0" w:color="auto"/>
              <w:right w:val="single" w:sz="4" w:space="0" w:color="auto"/>
            </w:tcBorders>
            <w:hideMark/>
          </w:tcPr>
          <w:p w14:paraId="7A16516D" w14:textId="77777777" w:rsidR="00840289" w:rsidRPr="000F78F8" w:rsidRDefault="00840289" w:rsidP="00A80B76">
            <w:pPr>
              <w:rPr>
                <w:color w:val="000000"/>
                <w:sz w:val="16"/>
                <w:szCs w:val="16"/>
                <w:lang w:eastAsia="es-CR"/>
              </w:rPr>
            </w:pPr>
            <w:r w:rsidRPr="000F78F8">
              <w:rPr>
                <w:color w:val="000000"/>
                <w:sz w:val="16"/>
                <w:szCs w:val="16"/>
                <w:lang w:eastAsia="es-CR"/>
              </w:rPr>
              <w:t>Préstamos que la institución confiere a las Empresas Públicas no Financieras.</w:t>
            </w:r>
          </w:p>
        </w:tc>
      </w:tr>
      <w:tr w:rsidR="00840289" w:rsidRPr="000F78F8" w14:paraId="3CAF2D0B"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157050E1" w14:textId="77777777" w:rsidR="00840289" w:rsidRPr="000F78F8" w:rsidRDefault="00840289" w:rsidP="00A80B76">
            <w:pPr>
              <w:rPr>
                <w:color w:val="000000"/>
                <w:sz w:val="16"/>
                <w:szCs w:val="16"/>
                <w:lang w:eastAsia="es-CR"/>
              </w:rPr>
            </w:pPr>
            <w:r w:rsidRPr="000F78F8">
              <w:rPr>
                <w:color w:val="000000"/>
                <w:sz w:val="16"/>
                <w:szCs w:val="16"/>
                <w:lang w:eastAsia="es-CR"/>
              </w:rPr>
              <w:t>4.01.06</w:t>
            </w:r>
          </w:p>
        </w:tc>
        <w:tc>
          <w:tcPr>
            <w:tcW w:w="934" w:type="pct"/>
            <w:tcBorders>
              <w:top w:val="nil"/>
              <w:left w:val="nil"/>
              <w:bottom w:val="single" w:sz="4" w:space="0" w:color="auto"/>
              <w:right w:val="single" w:sz="4" w:space="0" w:color="auto"/>
            </w:tcBorders>
            <w:hideMark/>
          </w:tcPr>
          <w:p w14:paraId="10DB7A8B" w14:textId="77777777" w:rsidR="00840289" w:rsidRPr="000F78F8" w:rsidRDefault="00840289" w:rsidP="00A80B76">
            <w:pPr>
              <w:rPr>
                <w:color w:val="000000"/>
                <w:sz w:val="16"/>
                <w:szCs w:val="16"/>
                <w:lang w:eastAsia="es-CR"/>
              </w:rPr>
            </w:pPr>
            <w:r w:rsidRPr="000F78F8">
              <w:rPr>
                <w:color w:val="000000"/>
                <w:sz w:val="16"/>
                <w:szCs w:val="16"/>
                <w:lang w:eastAsia="es-CR"/>
              </w:rPr>
              <w:t>Préstamos a Instituciones Públicas Financieras</w:t>
            </w:r>
          </w:p>
        </w:tc>
        <w:tc>
          <w:tcPr>
            <w:tcW w:w="3665" w:type="pct"/>
            <w:tcBorders>
              <w:top w:val="nil"/>
              <w:left w:val="nil"/>
              <w:bottom w:val="single" w:sz="4" w:space="0" w:color="auto"/>
              <w:right w:val="single" w:sz="4" w:space="0" w:color="auto"/>
            </w:tcBorders>
            <w:hideMark/>
          </w:tcPr>
          <w:p w14:paraId="4EF8DFD1" w14:textId="77777777" w:rsidR="00840289" w:rsidRPr="000F78F8" w:rsidRDefault="00840289" w:rsidP="00A80B76">
            <w:pPr>
              <w:rPr>
                <w:color w:val="000000"/>
                <w:sz w:val="16"/>
                <w:szCs w:val="16"/>
                <w:lang w:eastAsia="es-CR"/>
              </w:rPr>
            </w:pPr>
            <w:r w:rsidRPr="000F78F8">
              <w:rPr>
                <w:color w:val="000000"/>
                <w:sz w:val="16"/>
                <w:szCs w:val="16"/>
                <w:lang w:eastAsia="es-CR"/>
              </w:rPr>
              <w:t>Préstamos que la institución concede a las Instituciones Públicas Financieras, bancarias y no bancarias.</w:t>
            </w:r>
          </w:p>
        </w:tc>
      </w:tr>
      <w:tr w:rsidR="00840289" w:rsidRPr="000F78F8" w14:paraId="2936FF3A"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275FC9DA" w14:textId="77777777" w:rsidR="00840289" w:rsidRPr="000F78F8" w:rsidRDefault="00840289" w:rsidP="00A80B76">
            <w:pPr>
              <w:rPr>
                <w:color w:val="000000"/>
                <w:sz w:val="16"/>
                <w:szCs w:val="16"/>
                <w:lang w:eastAsia="es-CR"/>
              </w:rPr>
            </w:pPr>
            <w:r w:rsidRPr="000F78F8">
              <w:rPr>
                <w:color w:val="000000"/>
                <w:sz w:val="16"/>
                <w:szCs w:val="16"/>
                <w:lang w:eastAsia="es-CR"/>
              </w:rPr>
              <w:t>4.01.07</w:t>
            </w:r>
          </w:p>
        </w:tc>
        <w:tc>
          <w:tcPr>
            <w:tcW w:w="934" w:type="pct"/>
            <w:tcBorders>
              <w:top w:val="nil"/>
              <w:left w:val="nil"/>
              <w:bottom w:val="single" w:sz="4" w:space="0" w:color="auto"/>
              <w:right w:val="single" w:sz="4" w:space="0" w:color="auto"/>
            </w:tcBorders>
            <w:hideMark/>
          </w:tcPr>
          <w:p w14:paraId="20CF7548" w14:textId="77777777" w:rsidR="00840289" w:rsidRPr="000F78F8" w:rsidRDefault="00840289" w:rsidP="00A80B76">
            <w:pPr>
              <w:rPr>
                <w:color w:val="000000"/>
                <w:sz w:val="16"/>
                <w:szCs w:val="16"/>
                <w:lang w:eastAsia="es-CR"/>
              </w:rPr>
            </w:pPr>
            <w:r w:rsidRPr="000F78F8">
              <w:rPr>
                <w:color w:val="000000"/>
                <w:sz w:val="16"/>
                <w:szCs w:val="16"/>
                <w:lang w:eastAsia="es-CR"/>
              </w:rPr>
              <w:t>Préstamos al Sector Privado</w:t>
            </w:r>
          </w:p>
        </w:tc>
        <w:tc>
          <w:tcPr>
            <w:tcW w:w="3665" w:type="pct"/>
            <w:tcBorders>
              <w:top w:val="nil"/>
              <w:left w:val="nil"/>
              <w:bottom w:val="single" w:sz="4" w:space="0" w:color="auto"/>
              <w:right w:val="single" w:sz="4" w:space="0" w:color="auto"/>
            </w:tcBorders>
            <w:hideMark/>
          </w:tcPr>
          <w:p w14:paraId="51D310C4" w14:textId="77777777" w:rsidR="00840289" w:rsidRPr="000F78F8" w:rsidRDefault="00840289" w:rsidP="00A80B76">
            <w:pPr>
              <w:rPr>
                <w:color w:val="000000"/>
                <w:sz w:val="16"/>
                <w:szCs w:val="16"/>
                <w:lang w:eastAsia="es-CR"/>
              </w:rPr>
            </w:pPr>
            <w:r w:rsidRPr="000F78F8">
              <w:rPr>
                <w:color w:val="000000"/>
                <w:sz w:val="16"/>
                <w:szCs w:val="16"/>
                <w:lang w:eastAsia="es-CR"/>
              </w:rPr>
              <w:t>Desembolsos financieros que la institución destina a operaciones de crédito, para otorgarlos a una persona física o jurídica del sector privado residente en el territorio nacional.</w:t>
            </w:r>
          </w:p>
        </w:tc>
      </w:tr>
      <w:tr w:rsidR="00840289" w:rsidRPr="000F78F8" w14:paraId="3577E857"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DEA2D9C" w14:textId="77777777" w:rsidR="00840289" w:rsidRPr="000F78F8" w:rsidRDefault="00840289" w:rsidP="00A80B76">
            <w:pPr>
              <w:rPr>
                <w:color w:val="000000"/>
                <w:sz w:val="16"/>
                <w:szCs w:val="16"/>
                <w:lang w:eastAsia="es-CR"/>
              </w:rPr>
            </w:pPr>
            <w:r w:rsidRPr="000F78F8">
              <w:rPr>
                <w:color w:val="000000"/>
                <w:sz w:val="16"/>
                <w:szCs w:val="16"/>
                <w:lang w:eastAsia="es-CR"/>
              </w:rPr>
              <w:t>4.01.08</w:t>
            </w:r>
          </w:p>
        </w:tc>
        <w:tc>
          <w:tcPr>
            <w:tcW w:w="934" w:type="pct"/>
            <w:tcBorders>
              <w:top w:val="nil"/>
              <w:left w:val="nil"/>
              <w:bottom w:val="single" w:sz="4" w:space="0" w:color="auto"/>
              <w:right w:val="single" w:sz="4" w:space="0" w:color="auto"/>
            </w:tcBorders>
            <w:hideMark/>
          </w:tcPr>
          <w:p w14:paraId="5BE495D5" w14:textId="77777777" w:rsidR="00840289" w:rsidRPr="000F78F8" w:rsidRDefault="00840289" w:rsidP="00A80B76">
            <w:pPr>
              <w:rPr>
                <w:color w:val="000000"/>
                <w:sz w:val="16"/>
                <w:szCs w:val="16"/>
                <w:lang w:eastAsia="es-CR"/>
              </w:rPr>
            </w:pPr>
            <w:r w:rsidRPr="000F78F8">
              <w:rPr>
                <w:color w:val="000000"/>
                <w:sz w:val="16"/>
                <w:szCs w:val="16"/>
                <w:lang w:eastAsia="es-CR"/>
              </w:rPr>
              <w:t>Préstamos al Sector Externo</w:t>
            </w:r>
          </w:p>
        </w:tc>
        <w:tc>
          <w:tcPr>
            <w:tcW w:w="3665" w:type="pct"/>
            <w:tcBorders>
              <w:top w:val="nil"/>
              <w:left w:val="nil"/>
              <w:bottom w:val="single" w:sz="4" w:space="0" w:color="auto"/>
              <w:right w:val="single" w:sz="4" w:space="0" w:color="auto"/>
            </w:tcBorders>
            <w:hideMark/>
          </w:tcPr>
          <w:p w14:paraId="6B54F640" w14:textId="77777777" w:rsidR="00840289" w:rsidRPr="000F78F8" w:rsidRDefault="00840289" w:rsidP="00A80B76">
            <w:pPr>
              <w:rPr>
                <w:color w:val="000000"/>
                <w:sz w:val="16"/>
                <w:szCs w:val="16"/>
                <w:lang w:eastAsia="es-CR"/>
              </w:rPr>
            </w:pPr>
            <w:r w:rsidRPr="000F78F8">
              <w:rPr>
                <w:color w:val="000000"/>
                <w:sz w:val="16"/>
                <w:szCs w:val="16"/>
                <w:lang w:eastAsia="es-CR"/>
              </w:rPr>
              <w:t>Desembolsos financieros que las instituciones del sector público destinan a operaciones de crédito, para otorgarlos a otros gobiernos o entidades residentes en el exterior, en apego a la normativa legal vigente.</w:t>
            </w:r>
          </w:p>
        </w:tc>
      </w:tr>
      <w:tr w:rsidR="00840289" w:rsidRPr="000F78F8" w14:paraId="4B9224D4"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54192B72" w14:textId="77777777" w:rsidR="00840289" w:rsidRPr="000F78F8" w:rsidRDefault="00840289" w:rsidP="00A80B76">
            <w:pPr>
              <w:rPr>
                <w:color w:val="000000"/>
                <w:sz w:val="16"/>
                <w:szCs w:val="16"/>
                <w:lang w:eastAsia="es-CR"/>
              </w:rPr>
            </w:pPr>
            <w:r w:rsidRPr="000F78F8">
              <w:rPr>
                <w:color w:val="000000"/>
                <w:sz w:val="16"/>
                <w:szCs w:val="16"/>
                <w:lang w:eastAsia="es-CR"/>
              </w:rPr>
              <w:t>4.02.01</w:t>
            </w:r>
          </w:p>
        </w:tc>
        <w:tc>
          <w:tcPr>
            <w:tcW w:w="934" w:type="pct"/>
            <w:tcBorders>
              <w:top w:val="nil"/>
              <w:left w:val="nil"/>
              <w:bottom w:val="single" w:sz="4" w:space="0" w:color="auto"/>
              <w:right w:val="single" w:sz="4" w:space="0" w:color="auto"/>
            </w:tcBorders>
            <w:hideMark/>
          </w:tcPr>
          <w:p w14:paraId="64A48616"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del Gobierno Central</w:t>
            </w:r>
          </w:p>
        </w:tc>
        <w:tc>
          <w:tcPr>
            <w:tcW w:w="3665" w:type="pct"/>
            <w:tcBorders>
              <w:top w:val="nil"/>
              <w:left w:val="nil"/>
              <w:bottom w:val="single" w:sz="4" w:space="0" w:color="auto"/>
              <w:right w:val="single" w:sz="4" w:space="0" w:color="auto"/>
            </w:tcBorders>
            <w:hideMark/>
          </w:tcPr>
          <w:p w14:paraId="16B8D362"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el Gobierno Central.</w:t>
            </w:r>
          </w:p>
        </w:tc>
      </w:tr>
      <w:tr w:rsidR="00840289" w:rsidRPr="000F78F8" w14:paraId="7F68EBC1"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409BA4C5" w14:textId="77777777" w:rsidR="00840289" w:rsidRPr="000F78F8" w:rsidRDefault="00840289" w:rsidP="00A80B76">
            <w:pPr>
              <w:rPr>
                <w:color w:val="000000"/>
                <w:sz w:val="16"/>
                <w:szCs w:val="16"/>
                <w:lang w:eastAsia="es-CR"/>
              </w:rPr>
            </w:pPr>
            <w:r w:rsidRPr="000F78F8">
              <w:rPr>
                <w:color w:val="000000"/>
                <w:sz w:val="16"/>
                <w:szCs w:val="16"/>
                <w:lang w:eastAsia="es-CR"/>
              </w:rPr>
              <w:t>4.02.02</w:t>
            </w:r>
          </w:p>
        </w:tc>
        <w:tc>
          <w:tcPr>
            <w:tcW w:w="934" w:type="pct"/>
            <w:tcBorders>
              <w:top w:val="nil"/>
              <w:left w:val="nil"/>
              <w:bottom w:val="single" w:sz="4" w:space="0" w:color="auto"/>
              <w:right w:val="single" w:sz="4" w:space="0" w:color="auto"/>
            </w:tcBorders>
            <w:hideMark/>
          </w:tcPr>
          <w:p w14:paraId="2E0CE58C"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 Órganos Desconcentrados</w:t>
            </w:r>
          </w:p>
        </w:tc>
        <w:tc>
          <w:tcPr>
            <w:tcW w:w="3665" w:type="pct"/>
            <w:tcBorders>
              <w:top w:val="nil"/>
              <w:left w:val="nil"/>
              <w:bottom w:val="single" w:sz="4" w:space="0" w:color="auto"/>
              <w:right w:val="single" w:sz="4" w:space="0" w:color="auto"/>
            </w:tcBorders>
            <w:hideMark/>
          </w:tcPr>
          <w:p w14:paraId="3FCEE661"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los Órganos Desconcentrados.</w:t>
            </w:r>
          </w:p>
        </w:tc>
      </w:tr>
      <w:tr w:rsidR="00840289" w:rsidRPr="000F78F8" w14:paraId="022DBA98"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7729471E" w14:textId="77777777" w:rsidR="00840289" w:rsidRPr="000F78F8" w:rsidRDefault="00840289" w:rsidP="00A80B76">
            <w:pPr>
              <w:rPr>
                <w:color w:val="000000"/>
                <w:sz w:val="16"/>
                <w:szCs w:val="16"/>
                <w:lang w:eastAsia="es-CR"/>
              </w:rPr>
            </w:pPr>
            <w:r w:rsidRPr="000F78F8">
              <w:rPr>
                <w:color w:val="000000"/>
                <w:sz w:val="16"/>
                <w:szCs w:val="16"/>
                <w:lang w:eastAsia="es-CR"/>
              </w:rPr>
              <w:t>4.02.03</w:t>
            </w:r>
          </w:p>
        </w:tc>
        <w:tc>
          <w:tcPr>
            <w:tcW w:w="934" w:type="pct"/>
            <w:tcBorders>
              <w:top w:val="nil"/>
              <w:left w:val="nil"/>
              <w:bottom w:val="single" w:sz="4" w:space="0" w:color="auto"/>
              <w:right w:val="single" w:sz="4" w:space="0" w:color="auto"/>
            </w:tcBorders>
            <w:hideMark/>
          </w:tcPr>
          <w:p w14:paraId="059A3B6B"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 Instituciones Descentralizadas no Empresariales</w:t>
            </w:r>
          </w:p>
        </w:tc>
        <w:tc>
          <w:tcPr>
            <w:tcW w:w="3665" w:type="pct"/>
            <w:tcBorders>
              <w:top w:val="nil"/>
              <w:left w:val="nil"/>
              <w:bottom w:val="single" w:sz="4" w:space="0" w:color="auto"/>
              <w:right w:val="single" w:sz="4" w:space="0" w:color="auto"/>
            </w:tcBorders>
            <w:hideMark/>
          </w:tcPr>
          <w:p w14:paraId="08E6328B"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las Instituciones Descentralizadas no Empresariales.</w:t>
            </w:r>
          </w:p>
        </w:tc>
      </w:tr>
      <w:tr w:rsidR="00840289" w:rsidRPr="000F78F8" w14:paraId="5B9101DD"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2F5C0042" w14:textId="77777777" w:rsidR="00840289" w:rsidRPr="000F78F8" w:rsidRDefault="00840289" w:rsidP="00A80B76">
            <w:pPr>
              <w:rPr>
                <w:color w:val="000000"/>
                <w:sz w:val="16"/>
                <w:szCs w:val="16"/>
                <w:lang w:eastAsia="es-CR"/>
              </w:rPr>
            </w:pPr>
            <w:r w:rsidRPr="000F78F8">
              <w:rPr>
                <w:color w:val="000000"/>
                <w:sz w:val="16"/>
                <w:szCs w:val="16"/>
                <w:lang w:eastAsia="es-CR"/>
              </w:rPr>
              <w:t>4.02.04</w:t>
            </w:r>
          </w:p>
        </w:tc>
        <w:tc>
          <w:tcPr>
            <w:tcW w:w="934" w:type="pct"/>
            <w:tcBorders>
              <w:top w:val="nil"/>
              <w:left w:val="nil"/>
              <w:bottom w:val="single" w:sz="4" w:space="0" w:color="auto"/>
              <w:right w:val="single" w:sz="4" w:space="0" w:color="auto"/>
            </w:tcBorders>
            <w:hideMark/>
          </w:tcPr>
          <w:p w14:paraId="7782AFCE"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 Gobiernos Locales</w:t>
            </w:r>
          </w:p>
        </w:tc>
        <w:tc>
          <w:tcPr>
            <w:tcW w:w="3665" w:type="pct"/>
            <w:tcBorders>
              <w:top w:val="nil"/>
              <w:left w:val="nil"/>
              <w:bottom w:val="single" w:sz="4" w:space="0" w:color="auto"/>
              <w:right w:val="single" w:sz="4" w:space="0" w:color="auto"/>
            </w:tcBorders>
            <w:hideMark/>
          </w:tcPr>
          <w:p w14:paraId="6B9F5BC8"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los Gobiernos Locales.</w:t>
            </w:r>
          </w:p>
        </w:tc>
      </w:tr>
      <w:tr w:rsidR="00840289" w:rsidRPr="000F78F8" w14:paraId="366E3FFE"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65015F03" w14:textId="77777777" w:rsidR="00840289" w:rsidRPr="000F78F8" w:rsidRDefault="00840289" w:rsidP="00A80B76">
            <w:pPr>
              <w:rPr>
                <w:color w:val="000000"/>
                <w:sz w:val="16"/>
                <w:szCs w:val="16"/>
                <w:lang w:eastAsia="es-CR"/>
              </w:rPr>
            </w:pPr>
            <w:r w:rsidRPr="000F78F8">
              <w:rPr>
                <w:color w:val="000000"/>
                <w:sz w:val="16"/>
                <w:szCs w:val="16"/>
                <w:lang w:eastAsia="es-CR"/>
              </w:rPr>
              <w:t>4.02.05</w:t>
            </w:r>
          </w:p>
        </w:tc>
        <w:tc>
          <w:tcPr>
            <w:tcW w:w="934" w:type="pct"/>
            <w:tcBorders>
              <w:top w:val="nil"/>
              <w:left w:val="nil"/>
              <w:bottom w:val="single" w:sz="4" w:space="0" w:color="auto"/>
              <w:right w:val="single" w:sz="4" w:space="0" w:color="auto"/>
            </w:tcBorders>
            <w:hideMark/>
          </w:tcPr>
          <w:p w14:paraId="00A6ED3B"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 Empresas Públicas no Financieras</w:t>
            </w:r>
          </w:p>
        </w:tc>
        <w:tc>
          <w:tcPr>
            <w:tcW w:w="3665" w:type="pct"/>
            <w:tcBorders>
              <w:top w:val="nil"/>
              <w:left w:val="nil"/>
              <w:bottom w:val="single" w:sz="4" w:space="0" w:color="auto"/>
              <w:right w:val="single" w:sz="4" w:space="0" w:color="auto"/>
            </w:tcBorders>
            <w:hideMark/>
          </w:tcPr>
          <w:p w14:paraId="1EE79C92"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las Empresas Públicas no Financieras.</w:t>
            </w:r>
          </w:p>
        </w:tc>
      </w:tr>
      <w:tr w:rsidR="00840289" w:rsidRPr="000F78F8" w14:paraId="61CB7EF3"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3E99C608" w14:textId="77777777" w:rsidR="00840289" w:rsidRPr="000F78F8" w:rsidRDefault="00840289" w:rsidP="00A80B76">
            <w:pPr>
              <w:rPr>
                <w:color w:val="000000"/>
                <w:sz w:val="16"/>
                <w:szCs w:val="16"/>
                <w:lang w:eastAsia="es-CR"/>
              </w:rPr>
            </w:pPr>
            <w:r w:rsidRPr="000F78F8">
              <w:rPr>
                <w:color w:val="000000"/>
                <w:sz w:val="16"/>
                <w:szCs w:val="16"/>
                <w:lang w:eastAsia="es-CR"/>
              </w:rPr>
              <w:t>4.02.06</w:t>
            </w:r>
          </w:p>
        </w:tc>
        <w:tc>
          <w:tcPr>
            <w:tcW w:w="934" w:type="pct"/>
            <w:tcBorders>
              <w:top w:val="nil"/>
              <w:left w:val="nil"/>
              <w:bottom w:val="single" w:sz="4" w:space="0" w:color="auto"/>
              <w:right w:val="single" w:sz="4" w:space="0" w:color="auto"/>
            </w:tcBorders>
            <w:hideMark/>
          </w:tcPr>
          <w:p w14:paraId="2C4EFF78"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 Instituciones Públicas Financieras</w:t>
            </w:r>
          </w:p>
        </w:tc>
        <w:tc>
          <w:tcPr>
            <w:tcW w:w="3665" w:type="pct"/>
            <w:tcBorders>
              <w:top w:val="nil"/>
              <w:left w:val="nil"/>
              <w:bottom w:val="single" w:sz="4" w:space="0" w:color="auto"/>
              <w:right w:val="single" w:sz="4" w:space="0" w:color="auto"/>
            </w:tcBorders>
            <w:hideMark/>
          </w:tcPr>
          <w:p w14:paraId="6DAB5AE9"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las Instituciones Públicas Financieras, bancarias y no bancarias.</w:t>
            </w:r>
          </w:p>
        </w:tc>
      </w:tr>
      <w:tr w:rsidR="00840289" w:rsidRPr="000F78F8" w14:paraId="6E9AFEA0"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56D2161B" w14:textId="77777777" w:rsidR="00840289" w:rsidRPr="000F78F8" w:rsidRDefault="00840289" w:rsidP="00A80B76">
            <w:pPr>
              <w:rPr>
                <w:color w:val="000000"/>
                <w:sz w:val="16"/>
                <w:szCs w:val="16"/>
                <w:lang w:eastAsia="es-CR"/>
              </w:rPr>
            </w:pPr>
            <w:r w:rsidRPr="000F78F8">
              <w:rPr>
                <w:color w:val="000000"/>
                <w:sz w:val="16"/>
                <w:szCs w:val="16"/>
                <w:lang w:eastAsia="es-CR"/>
              </w:rPr>
              <w:t>4.02.07</w:t>
            </w:r>
          </w:p>
        </w:tc>
        <w:tc>
          <w:tcPr>
            <w:tcW w:w="934" w:type="pct"/>
            <w:tcBorders>
              <w:top w:val="nil"/>
              <w:left w:val="nil"/>
              <w:bottom w:val="single" w:sz="4" w:space="0" w:color="auto"/>
              <w:right w:val="single" w:sz="4" w:space="0" w:color="auto"/>
            </w:tcBorders>
            <w:hideMark/>
          </w:tcPr>
          <w:p w14:paraId="54A6DDE1"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del Sector Privado</w:t>
            </w:r>
          </w:p>
        </w:tc>
        <w:tc>
          <w:tcPr>
            <w:tcW w:w="3665" w:type="pct"/>
            <w:tcBorders>
              <w:top w:val="nil"/>
              <w:left w:val="nil"/>
              <w:bottom w:val="single" w:sz="4" w:space="0" w:color="auto"/>
              <w:right w:val="single" w:sz="4" w:space="0" w:color="auto"/>
            </w:tcBorders>
            <w:hideMark/>
          </w:tcPr>
          <w:p w14:paraId="209AD2F0"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el sector privado cuando la legislación autorice su compra.</w:t>
            </w:r>
          </w:p>
        </w:tc>
      </w:tr>
      <w:tr w:rsidR="00840289" w:rsidRPr="000F78F8" w14:paraId="7F5CC173"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4B273E3B" w14:textId="77777777" w:rsidR="00840289" w:rsidRPr="000F78F8" w:rsidRDefault="00840289" w:rsidP="00A80B76">
            <w:pPr>
              <w:rPr>
                <w:color w:val="000000"/>
                <w:sz w:val="16"/>
                <w:szCs w:val="16"/>
                <w:lang w:eastAsia="es-CR"/>
              </w:rPr>
            </w:pPr>
            <w:r w:rsidRPr="000F78F8">
              <w:rPr>
                <w:color w:val="000000"/>
                <w:sz w:val="16"/>
                <w:szCs w:val="16"/>
                <w:lang w:eastAsia="es-CR"/>
              </w:rPr>
              <w:t>4.02.08</w:t>
            </w:r>
          </w:p>
        </w:tc>
        <w:tc>
          <w:tcPr>
            <w:tcW w:w="934" w:type="pct"/>
            <w:tcBorders>
              <w:top w:val="nil"/>
              <w:left w:val="nil"/>
              <w:bottom w:val="single" w:sz="4" w:space="0" w:color="auto"/>
              <w:right w:val="single" w:sz="4" w:space="0" w:color="auto"/>
            </w:tcBorders>
            <w:hideMark/>
          </w:tcPr>
          <w:p w14:paraId="3B8B2BE2"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del Sector Externo</w:t>
            </w:r>
          </w:p>
        </w:tc>
        <w:tc>
          <w:tcPr>
            <w:tcW w:w="3665" w:type="pct"/>
            <w:tcBorders>
              <w:top w:val="nil"/>
              <w:left w:val="nil"/>
              <w:bottom w:val="single" w:sz="4" w:space="0" w:color="auto"/>
              <w:right w:val="single" w:sz="4" w:space="0" w:color="auto"/>
            </w:tcBorders>
            <w:hideMark/>
          </w:tcPr>
          <w:p w14:paraId="651F5DC2"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valores emitidos por entidades residentes en el exterior, cuando la legislación autorice su compra.</w:t>
            </w:r>
          </w:p>
        </w:tc>
      </w:tr>
      <w:tr w:rsidR="00840289" w:rsidRPr="000F78F8" w14:paraId="046036C2"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24766126"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4.99.01</w:t>
            </w:r>
          </w:p>
        </w:tc>
        <w:tc>
          <w:tcPr>
            <w:tcW w:w="934" w:type="pct"/>
            <w:tcBorders>
              <w:top w:val="nil"/>
              <w:left w:val="nil"/>
              <w:bottom w:val="single" w:sz="4" w:space="0" w:color="auto"/>
              <w:right w:val="single" w:sz="4" w:space="0" w:color="auto"/>
            </w:tcBorders>
            <w:hideMark/>
          </w:tcPr>
          <w:p w14:paraId="6C79B8C2" w14:textId="77777777" w:rsidR="00840289" w:rsidRPr="000F78F8" w:rsidRDefault="00840289" w:rsidP="00A80B76">
            <w:pPr>
              <w:rPr>
                <w:color w:val="000000"/>
                <w:sz w:val="16"/>
                <w:szCs w:val="16"/>
                <w:lang w:eastAsia="es-CR"/>
              </w:rPr>
            </w:pPr>
            <w:r w:rsidRPr="000F78F8">
              <w:rPr>
                <w:color w:val="000000"/>
                <w:sz w:val="16"/>
                <w:szCs w:val="16"/>
                <w:lang w:eastAsia="es-CR"/>
              </w:rPr>
              <w:t>Aportes de Capital a Empresas</w:t>
            </w:r>
          </w:p>
        </w:tc>
        <w:tc>
          <w:tcPr>
            <w:tcW w:w="3665" w:type="pct"/>
            <w:tcBorders>
              <w:top w:val="nil"/>
              <w:left w:val="nil"/>
              <w:bottom w:val="single" w:sz="4" w:space="0" w:color="auto"/>
              <w:right w:val="single" w:sz="4" w:space="0" w:color="auto"/>
            </w:tcBorders>
            <w:hideMark/>
          </w:tcPr>
          <w:p w14:paraId="14B1CF09" w14:textId="77777777" w:rsidR="00840289" w:rsidRPr="000F78F8" w:rsidRDefault="00840289" w:rsidP="00A80B76">
            <w:pPr>
              <w:rPr>
                <w:color w:val="000000"/>
                <w:sz w:val="16"/>
                <w:szCs w:val="16"/>
                <w:lang w:eastAsia="es-CR"/>
              </w:rPr>
            </w:pPr>
            <w:r w:rsidRPr="000F78F8">
              <w:rPr>
                <w:color w:val="000000"/>
                <w:sz w:val="16"/>
                <w:szCs w:val="16"/>
                <w:lang w:eastAsia="es-CR"/>
              </w:rPr>
              <w:t>Participaciones de capital y otras formas de inversión en empresas, públicas, privadas financieras, no financieras y del sector externo.</w:t>
            </w:r>
          </w:p>
        </w:tc>
      </w:tr>
      <w:tr w:rsidR="00840289" w:rsidRPr="000F78F8" w14:paraId="108C1E4D"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7A216393" w14:textId="77777777" w:rsidR="00840289" w:rsidRPr="000F78F8" w:rsidRDefault="00840289" w:rsidP="00A80B76">
            <w:pPr>
              <w:rPr>
                <w:color w:val="000000"/>
                <w:sz w:val="16"/>
                <w:szCs w:val="16"/>
                <w:lang w:eastAsia="es-CR"/>
              </w:rPr>
            </w:pPr>
            <w:r w:rsidRPr="000F78F8">
              <w:rPr>
                <w:color w:val="000000"/>
                <w:sz w:val="16"/>
                <w:szCs w:val="16"/>
                <w:lang w:eastAsia="es-CR"/>
              </w:rPr>
              <w:t>4.99.99</w:t>
            </w:r>
          </w:p>
        </w:tc>
        <w:tc>
          <w:tcPr>
            <w:tcW w:w="934" w:type="pct"/>
            <w:tcBorders>
              <w:top w:val="nil"/>
              <w:left w:val="nil"/>
              <w:bottom w:val="single" w:sz="4" w:space="0" w:color="auto"/>
              <w:right w:val="single" w:sz="4" w:space="0" w:color="auto"/>
            </w:tcBorders>
            <w:hideMark/>
          </w:tcPr>
          <w:p w14:paraId="6DF5F9F5" w14:textId="77777777" w:rsidR="00840289" w:rsidRPr="000F78F8" w:rsidRDefault="00840289" w:rsidP="00A80B76">
            <w:pPr>
              <w:rPr>
                <w:color w:val="000000"/>
                <w:sz w:val="16"/>
                <w:szCs w:val="16"/>
                <w:lang w:eastAsia="es-CR"/>
              </w:rPr>
            </w:pPr>
            <w:r w:rsidRPr="000F78F8">
              <w:rPr>
                <w:color w:val="000000"/>
                <w:sz w:val="16"/>
                <w:szCs w:val="16"/>
                <w:lang w:eastAsia="es-CR"/>
              </w:rPr>
              <w:t>Otros activos financieros</w:t>
            </w:r>
          </w:p>
        </w:tc>
        <w:tc>
          <w:tcPr>
            <w:tcW w:w="3665" w:type="pct"/>
            <w:tcBorders>
              <w:top w:val="nil"/>
              <w:left w:val="nil"/>
              <w:bottom w:val="single" w:sz="4" w:space="0" w:color="auto"/>
              <w:right w:val="single" w:sz="4" w:space="0" w:color="auto"/>
            </w:tcBorders>
            <w:hideMark/>
          </w:tcPr>
          <w:p w14:paraId="10831A14" w14:textId="77777777" w:rsidR="00840289" w:rsidRPr="000F78F8" w:rsidRDefault="00840289" w:rsidP="00A80B76">
            <w:pPr>
              <w:rPr>
                <w:color w:val="000000"/>
                <w:sz w:val="16"/>
                <w:szCs w:val="16"/>
                <w:lang w:eastAsia="es-CR"/>
              </w:rPr>
            </w:pPr>
            <w:r w:rsidRPr="000F78F8">
              <w:rPr>
                <w:color w:val="000000"/>
                <w:sz w:val="16"/>
                <w:szCs w:val="16"/>
                <w:lang w:eastAsia="es-CR"/>
              </w:rPr>
              <w:t>Activos financieros no considerados en los grupos o subpartidas especificados anteriormente.</w:t>
            </w:r>
          </w:p>
        </w:tc>
      </w:tr>
      <w:tr w:rsidR="00840289" w:rsidRPr="000F78F8" w14:paraId="123E6616" w14:textId="77777777" w:rsidTr="000F78F8">
        <w:trPr>
          <w:trHeight w:val="3358"/>
        </w:trPr>
        <w:tc>
          <w:tcPr>
            <w:tcW w:w="401" w:type="pct"/>
            <w:tcBorders>
              <w:top w:val="nil"/>
              <w:left w:val="single" w:sz="4" w:space="0" w:color="auto"/>
              <w:bottom w:val="single" w:sz="4" w:space="0" w:color="auto"/>
              <w:right w:val="single" w:sz="4" w:space="0" w:color="auto"/>
            </w:tcBorders>
            <w:noWrap/>
            <w:hideMark/>
          </w:tcPr>
          <w:p w14:paraId="6A7329D1" w14:textId="77777777" w:rsidR="00840289" w:rsidRPr="000F78F8" w:rsidRDefault="00840289" w:rsidP="00A80B76">
            <w:pPr>
              <w:rPr>
                <w:color w:val="000000"/>
                <w:sz w:val="16"/>
                <w:szCs w:val="16"/>
                <w:lang w:eastAsia="es-CR"/>
              </w:rPr>
            </w:pPr>
            <w:r w:rsidRPr="000F78F8">
              <w:rPr>
                <w:color w:val="000000"/>
                <w:sz w:val="16"/>
                <w:szCs w:val="16"/>
                <w:lang w:eastAsia="es-CR"/>
              </w:rPr>
              <w:t>5.01.01</w:t>
            </w:r>
          </w:p>
        </w:tc>
        <w:tc>
          <w:tcPr>
            <w:tcW w:w="934" w:type="pct"/>
            <w:tcBorders>
              <w:top w:val="nil"/>
              <w:left w:val="nil"/>
              <w:bottom w:val="single" w:sz="4" w:space="0" w:color="auto"/>
              <w:right w:val="single" w:sz="4" w:space="0" w:color="auto"/>
            </w:tcBorders>
            <w:hideMark/>
          </w:tcPr>
          <w:p w14:paraId="5F181974" w14:textId="77777777" w:rsidR="00840289" w:rsidRPr="000F78F8" w:rsidRDefault="00840289" w:rsidP="00A80B76">
            <w:pPr>
              <w:rPr>
                <w:color w:val="000000"/>
                <w:sz w:val="16"/>
                <w:szCs w:val="16"/>
                <w:lang w:eastAsia="es-CR"/>
              </w:rPr>
            </w:pPr>
            <w:r w:rsidRPr="000F78F8">
              <w:rPr>
                <w:color w:val="000000"/>
                <w:sz w:val="16"/>
                <w:szCs w:val="16"/>
                <w:lang w:eastAsia="es-CR"/>
              </w:rPr>
              <w:t>Maquinaria y equipo para la producción</w:t>
            </w:r>
          </w:p>
        </w:tc>
        <w:tc>
          <w:tcPr>
            <w:tcW w:w="3665" w:type="pct"/>
            <w:tcBorders>
              <w:top w:val="nil"/>
              <w:left w:val="nil"/>
              <w:bottom w:val="single" w:sz="4" w:space="0" w:color="auto"/>
              <w:right w:val="single" w:sz="4" w:space="0" w:color="auto"/>
            </w:tcBorders>
            <w:hideMark/>
          </w:tcPr>
          <w:p w14:paraId="3A9571E0"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Está constituida por la adquisición de maquinaria y equipo para diversas actividades productivas, tales como de tipo industrial, de construcción, agropecuario, energético, equipo para talleres, entre otros; independientemente de que dicha actividad productiva esté vinculada o no al quehacer sustantivo de la institución, ya que pueden existir procesos en el nivel interno que requieran la adquisición de bienes duraderos necesarios para un proceso productivo determinado. Forman parte de esta subpartida, entre otros, la maquinaria y el equipo que se detalla a continuación: Maquinaria y equipo industrial: Maquinaria y equipo que se utiliza en la industria para transformar las materias primas o </w:t>
            </w:r>
            <w:proofErr w:type="spellStart"/>
            <w:r w:rsidRPr="000F78F8">
              <w:rPr>
                <w:color w:val="000000"/>
                <w:sz w:val="16"/>
                <w:szCs w:val="16"/>
                <w:lang w:eastAsia="es-CR"/>
              </w:rPr>
              <w:t>semimanufacturadas</w:t>
            </w:r>
            <w:proofErr w:type="spellEnd"/>
            <w:r w:rsidRPr="000F78F8">
              <w:rPr>
                <w:color w:val="000000"/>
                <w:sz w:val="16"/>
                <w:szCs w:val="16"/>
                <w:lang w:eastAsia="es-CR"/>
              </w:rPr>
              <w:t xml:space="preserve"> en productos acabados, como por ejemplo: prensas industriales, equipo de litografía, máquinas de coser y </w:t>
            </w:r>
            <w:proofErr w:type="spellStart"/>
            <w:r w:rsidRPr="000F78F8">
              <w:rPr>
                <w:color w:val="000000"/>
                <w:sz w:val="16"/>
                <w:szCs w:val="16"/>
                <w:lang w:eastAsia="es-CR"/>
              </w:rPr>
              <w:t>bloqueras</w:t>
            </w:r>
            <w:proofErr w:type="spellEnd"/>
            <w:r w:rsidRPr="000F78F8">
              <w:rPr>
                <w:color w:val="000000"/>
                <w:sz w:val="16"/>
                <w:szCs w:val="16"/>
                <w:lang w:eastAsia="es-CR"/>
              </w:rPr>
              <w:t xml:space="preserve">. Maquinaria y equipo de construcción: Maquinaria y equipo necesario para la edificación de obras públicas, como vías de comunicación, edificios, instalaciones, obras urbanísticas y otras, tal como motos niveladoras, tractores, excavadoras, retroexcavadoras, equipo de pavimentación, compactadores de suelos y de asfalto, equipo para la colocación de concreto, entre otros. Maquinaria y equipo agropecuario: Maquinaria y equipo que se emplea en la agricultura, las actividades forestales y la ganadería, como por ejemplo tractores agrícolas, cosechadoras, arados, equipo de salud animal, incubadoras, ordenadoras, equipo de fumigación, equipo de riego y extractores. Maquinaria y equipo para la producción y distribución de energía: Maquinaria y equipo para la generación, transformación y distribución de energía térmica, geotérmica, hidráulica, etc., como son turbinas, generadores, </w:t>
            </w:r>
            <w:proofErr w:type="spellStart"/>
            <w:r w:rsidRPr="000F78F8">
              <w:rPr>
                <w:color w:val="000000"/>
                <w:sz w:val="16"/>
                <w:szCs w:val="16"/>
                <w:lang w:eastAsia="es-CR"/>
              </w:rPr>
              <w:t>calderas,transformadores</w:t>
            </w:r>
            <w:proofErr w:type="spellEnd"/>
            <w:r w:rsidRPr="000F78F8">
              <w:rPr>
                <w:color w:val="000000"/>
                <w:sz w:val="16"/>
                <w:szCs w:val="16"/>
                <w:lang w:eastAsia="es-CR"/>
              </w:rPr>
              <w:t xml:space="preserve"> y equipos de control de distribución de energía.</w:t>
            </w:r>
          </w:p>
        </w:tc>
      </w:tr>
      <w:tr w:rsidR="00840289" w:rsidRPr="000F78F8" w14:paraId="2E09DD2D" w14:textId="77777777" w:rsidTr="000F78F8">
        <w:trPr>
          <w:trHeight w:val="1847"/>
        </w:trPr>
        <w:tc>
          <w:tcPr>
            <w:tcW w:w="401" w:type="pct"/>
            <w:tcBorders>
              <w:top w:val="nil"/>
              <w:left w:val="single" w:sz="4" w:space="0" w:color="auto"/>
              <w:bottom w:val="single" w:sz="4" w:space="0" w:color="auto"/>
              <w:right w:val="single" w:sz="4" w:space="0" w:color="auto"/>
            </w:tcBorders>
            <w:noWrap/>
            <w:hideMark/>
          </w:tcPr>
          <w:p w14:paraId="7EDF06F2" w14:textId="77777777" w:rsidR="00840289" w:rsidRPr="000F78F8" w:rsidRDefault="00840289" w:rsidP="00A80B76">
            <w:pPr>
              <w:rPr>
                <w:color w:val="000000"/>
                <w:sz w:val="16"/>
                <w:szCs w:val="16"/>
                <w:lang w:eastAsia="es-CR"/>
              </w:rPr>
            </w:pPr>
            <w:r w:rsidRPr="000F78F8">
              <w:rPr>
                <w:color w:val="000000"/>
                <w:sz w:val="16"/>
                <w:szCs w:val="16"/>
                <w:lang w:eastAsia="es-CR"/>
              </w:rPr>
              <w:t>5.01.02</w:t>
            </w:r>
          </w:p>
        </w:tc>
        <w:tc>
          <w:tcPr>
            <w:tcW w:w="934" w:type="pct"/>
            <w:tcBorders>
              <w:top w:val="nil"/>
              <w:left w:val="nil"/>
              <w:bottom w:val="single" w:sz="4" w:space="0" w:color="auto"/>
              <w:right w:val="single" w:sz="4" w:space="0" w:color="auto"/>
            </w:tcBorders>
            <w:hideMark/>
          </w:tcPr>
          <w:p w14:paraId="4D1A7184" w14:textId="77777777" w:rsidR="00840289" w:rsidRPr="000F78F8" w:rsidRDefault="00840289" w:rsidP="00A80B76">
            <w:pPr>
              <w:rPr>
                <w:color w:val="000000"/>
                <w:sz w:val="16"/>
                <w:szCs w:val="16"/>
                <w:lang w:eastAsia="es-CR"/>
              </w:rPr>
            </w:pPr>
            <w:r w:rsidRPr="000F78F8">
              <w:rPr>
                <w:color w:val="000000"/>
                <w:sz w:val="16"/>
                <w:szCs w:val="16"/>
                <w:lang w:eastAsia="es-CR"/>
              </w:rPr>
              <w:t>Equipo de transporte</w:t>
            </w:r>
          </w:p>
        </w:tc>
        <w:tc>
          <w:tcPr>
            <w:tcW w:w="3665" w:type="pct"/>
            <w:tcBorders>
              <w:top w:val="nil"/>
              <w:left w:val="nil"/>
              <w:bottom w:val="single" w:sz="4" w:space="0" w:color="auto"/>
              <w:right w:val="single" w:sz="4" w:space="0" w:color="auto"/>
            </w:tcBorders>
            <w:hideMark/>
          </w:tcPr>
          <w:p w14:paraId="0A81BBAF" w14:textId="77777777" w:rsidR="00840289" w:rsidRPr="000F78F8" w:rsidRDefault="00840289" w:rsidP="00A80B76">
            <w:pPr>
              <w:rPr>
                <w:color w:val="000000"/>
                <w:sz w:val="16"/>
                <w:szCs w:val="16"/>
                <w:lang w:eastAsia="es-CR"/>
              </w:rPr>
            </w:pPr>
            <w:r w:rsidRPr="000F78F8">
              <w:rPr>
                <w:color w:val="000000"/>
                <w:sz w:val="16"/>
                <w:szCs w:val="16"/>
                <w:lang w:eastAsia="es-CR"/>
              </w:rPr>
              <w:t>Corresponde a la compra de equipo que se utiliza para el traslado de personas y objetos por vía terrestre, aérea, marítima y fluvial. Algunos de los equipos que se incluyen en la presente subpartida son: Equipo de transporte automotor: Constituido por automóviles, camionetas, autobuses, motocicletas, y otros similares. Equipo de transporte ferroviario: Comprende locomotoras, vagones de pasajeros y de carga, plataformas y otros. Equipo de transporte marítimo y fluvial: Embarcaciones de toda clase, destinadas a la navegación en alta mar, costera y fluvial. Equipo de transporte aéreo: Equipo de navegación aérea como aviones, avionetas, helicópteros, entre otros similares. Equipo de tracción mecánica: Aquel que se utiliza para mover o tirar de algún objeto mediante la acción animal y humana para moverla o arrastrarla, por ejemplo, carretas, carretillas, bicicletas, plataformas o carros de arrastre, remolques y otros similares.</w:t>
            </w:r>
          </w:p>
        </w:tc>
      </w:tr>
      <w:tr w:rsidR="00840289" w:rsidRPr="000F78F8" w14:paraId="5176CED8" w14:textId="77777777" w:rsidTr="000F78F8">
        <w:trPr>
          <w:trHeight w:val="1405"/>
        </w:trPr>
        <w:tc>
          <w:tcPr>
            <w:tcW w:w="401" w:type="pct"/>
            <w:tcBorders>
              <w:top w:val="nil"/>
              <w:left w:val="single" w:sz="4" w:space="0" w:color="auto"/>
              <w:bottom w:val="single" w:sz="4" w:space="0" w:color="auto"/>
              <w:right w:val="single" w:sz="4" w:space="0" w:color="auto"/>
            </w:tcBorders>
            <w:noWrap/>
            <w:hideMark/>
          </w:tcPr>
          <w:p w14:paraId="4B76CE74" w14:textId="77777777" w:rsidR="00840289" w:rsidRPr="000F78F8" w:rsidRDefault="00840289" w:rsidP="00A80B76">
            <w:pPr>
              <w:rPr>
                <w:color w:val="000000"/>
                <w:sz w:val="16"/>
                <w:szCs w:val="16"/>
                <w:lang w:eastAsia="es-CR"/>
              </w:rPr>
            </w:pPr>
            <w:r w:rsidRPr="000F78F8">
              <w:rPr>
                <w:color w:val="000000"/>
                <w:sz w:val="16"/>
                <w:szCs w:val="16"/>
                <w:lang w:eastAsia="es-CR"/>
              </w:rPr>
              <w:t>5.01.03</w:t>
            </w:r>
          </w:p>
        </w:tc>
        <w:tc>
          <w:tcPr>
            <w:tcW w:w="934" w:type="pct"/>
            <w:tcBorders>
              <w:top w:val="nil"/>
              <w:left w:val="nil"/>
              <w:bottom w:val="single" w:sz="4" w:space="0" w:color="auto"/>
              <w:right w:val="single" w:sz="4" w:space="0" w:color="auto"/>
            </w:tcBorders>
            <w:hideMark/>
          </w:tcPr>
          <w:p w14:paraId="27DB2071" w14:textId="77777777" w:rsidR="00840289" w:rsidRPr="000F78F8" w:rsidRDefault="00840289" w:rsidP="00A80B76">
            <w:pPr>
              <w:rPr>
                <w:color w:val="000000"/>
                <w:sz w:val="16"/>
                <w:szCs w:val="16"/>
                <w:lang w:eastAsia="es-CR"/>
              </w:rPr>
            </w:pPr>
            <w:r w:rsidRPr="000F78F8">
              <w:rPr>
                <w:color w:val="000000"/>
                <w:sz w:val="16"/>
                <w:szCs w:val="16"/>
                <w:lang w:eastAsia="es-CR"/>
              </w:rPr>
              <w:t>Equipo de comunicación</w:t>
            </w:r>
          </w:p>
        </w:tc>
        <w:tc>
          <w:tcPr>
            <w:tcW w:w="3665" w:type="pct"/>
            <w:tcBorders>
              <w:top w:val="nil"/>
              <w:left w:val="nil"/>
              <w:bottom w:val="single" w:sz="4" w:space="0" w:color="auto"/>
              <w:right w:val="single" w:sz="4" w:space="0" w:color="auto"/>
            </w:tcBorders>
            <w:hideMark/>
          </w:tcPr>
          <w:p w14:paraId="1C7862E6" w14:textId="77777777" w:rsidR="00840289" w:rsidRPr="000F78F8" w:rsidRDefault="00840289" w:rsidP="00A80B76">
            <w:pPr>
              <w:rPr>
                <w:color w:val="000000"/>
                <w:sz w:val="16"/>
                <w:szCs w:val="16"/>
                <w:lang w:eastAsia="es-CR"/>
              </w:rPr>
            </w:pPr>
            <w:r w:rsidRPr="000F78F8">
              <w:rPr>
                <w:color w:val="000000"/>
                <w:sz w:val="16"/>
                <w:szCs w:val="16"/>
                <w:lang w:eastAsia="es-CR"/>
              </w:rPr>
              <w:t>Erogaciones por concepto de equipo para trasmitir y recibir información, haciendo partícipe a terceros mediante comunicaciones telefónicas, satelitales, de microondas, radiales, audiovisuales y otras, ya sea para el desempeño de las labores normales de la entidad, o para ser utilizados en labores de capacitación o educación en general. Comprende los artículos complementarios capitalizables e indispensables para el funcionamiento de los equipos. Se incluyen en esta subpartida por ejemplo, centrales telefónicas, antenas, transmisores, receptores, teléfonos, faxes, equipo de radio, televisores, cámaras de televisión, videograbadoras, equipo de cine, equipos de sonido, proyectores de transparencias, video filmador, entre otros.</w:t>
            </w:r>
          </w:p>
        </w:tc>
      </w:tr>
      <w:tr w:rsidR="00840289" w:rsidRPr="000F78F8" w14:paraId="34DF9792" w14:textId="77777777" w:rsidTr="000F78F8">
        <w:trPr>
          <w:trHeight w:val="843"/>
        </w:trPr>
        <w:tc>
          <w:tcPr>
            <w:tcW w:w="401" w:type="pct"/>
            <w:tcBorders>
              <w:top w:val="nil"/>
              <w:left w:val="single" w:sz="4" w:space="0" w:color="auto"/>
              <w:bottom w:val="single" w:sz="4" w:space="0" w:color="auto"/>
              <w:right w:val="single" w:sz="4" w:space="0" w:color="auto"/>
            </w:tcBorders>
            <w:noWrap/>
            <w:hideMark/>
          </w:tcPr>
          <w:p w14:paraId="55EA24A3" w14:textId="77777777" w:rsidR="00840289" w:rsidRPr="000F78F8" w:rsidRDefault="00840289" w:rsidP="00A80B76">
            <w:pPr>
              <w:rPr>
                <w:color w:val="000000"/>
                <w:sz w:val="16"/>
                <w:szCs w:val="16"/>
                <w:lang w:eastAsia="es-CR"/>
              </w:rPr>
            </w:pPr>
            <w:r w:rsidRPr="000F78F8">
              <w:rPr>
                <w:color w:val="000000"/>
                <w:sz w:val="16"/>
                <w:szCs w:val="16"/>
                <w:lang w:eastAsia="es-CR"/>
              </w:rPr>
              <w:t>5.01.04</w:t>
            </w:r>
          </w:p>
        </w:tc>
        <w:tc>
          <w:tcPr>
            <w:tcW w:w="934" w:type="pct"/>
            <w:tcBorders>
              <w:top w:val="nil"/>
              <w:left w:val="nil"/>
              <w:bottom w:val="single" w:sz="4" w:space="0" w:color="auto"/>
              <w:right w:val="single" w:sz="4" w:space="0" w:color="auto"/>
            </w:tcBorders>
            <w:hideMark/>
          </w:tcPr>
          <w:p w14:paraId="128C57D6" w14:textId="77777777" w:rsidR="00840289" w:rsidRPr="000F78F8" w:rsidRDefault="00840289" w:rsidP="00A80B76">
            <w:pPr>
              <w:rPr>
                <w:color w:val="000000"/>
                <w:sz w:val="16"/>
                <w:szCs w:val="16"/>
                <w:lang w:eastAsia="es-CR"/>
              </w:rPr>
            </w:pPr>
            <w:r w:rsidRPr="000F78F8">
              <w:rPr>
                <w:color w:val="000000"/>
                <w:sz w:val="16"/>
                <w:szCs w:val="16"/>
                <w:lang w:eastAsia="es-CR"/>
              </w:rPr>
              <w:t>Equipo y mobiliario de oficina</w:t>
            </w:r>
          </w:p>
        </w:tc>
        <w:tc>
          <w:tcPr>
            <w:tcW w:w="3665" w:type="pct"/>
            <w:tcBorders>
              <w:top w:val="nil"/>
              <w:left w:val="nil"/>
              <w:bottom w:val="single" w:sz="4" w:space="0" w:color="auto"/>
              <w:right w:val="single" w:sz="4" w:space="0" w:color="auto"/>
            </w:tcBorders>
            <w:hideMark/>
          </w:tcPr>
          <w:p w14:paraId="2D125F52"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equipo y mobiliario necesario para la realización de labores administrativas. Incluye calculadoras, sumadoras, fotocopiadoras, ventiladores, archivadores entre otros. Además, considera el mobiliario de toda clase que se utiliza en esas oficinas, como mesas, sillas, sillones, escritorios, estantes, armarios, muebles para microcomputadoras, entre otros.</w:t>
            </w:r>
          </w:p>
        </w:tc>
      </w:tr>
      <w:tr w:rsidR="00840289" w:rsidRPr="000F78F8" w14:paraId="4F4D116F" w14:textId="77777777" w:rsidTr="000F78F8">
        <w:trPr>
          <w:trHeight w:val="1551"/>
        </w:trPr>
        <w:tc>
          <w:tcPr>
            <w:tcW w:w="401" w:type="pct"/>
            <w:tcBorders>
              <w:top w:val="nil"/>
              <w:left w:val="single" w:sz="4" w:space="0" w:color="auto"/>
              <w:bottom w:val="single" w:sz="4" w:space="0" w:color="auto"/>
              <w:right w:val="single" w:sz="4" w:space="0" w:color="auto"/>
            </w:tcBorders>
            <w:noWrap/>
            <w:hideMark/>
          </w:tcPr>
          <w:p w14:paraId="00C67A29" w14:textId="77777777" w:rsidR="00840289" w:rsidRPr="000F78F8" w:rsidRDefault="00840289" w:rsidP="00A80B76">
            <w:pPr>
              <w:rPr>
                <w:color w:val="000000"/>
                <w:sz w:val="16"/>
                <w:szCs w:val="16"/>
                <w:lang w:eastAsia="es-CR"/>
              </w:rPr>
            </w:pPr>
            <w:r w:rsidRPr="000F78F8">
              <w:rPr>
                <w:color w:val="000000"/>
                <w:sz w:val="16"/>
                <w:szCs w:val="16"/>
                <w:lang w:eastAsia="es-CR"/>
              </w:rPr>
              <w:t>5.01.05</w:t>
            </w:r>
          </w:p>
        </w:tc>
        <w:tc>
          <w:tcPr>
            <w:tcW w:w="934" w:type="pct"/>
            <w:tcBorders>
              <w:top w:val="nil"/>
              <w:left w:val="nil"/>
              <w:bottom w:val="single" w:sz="4" w:space="0" w:color="auto"/>
              <w:right w:val="single" w:sz="4" w:space="0" w:color="auto"/>
            </w:tcBorders>
            <w:hideMark/>
          </w:tcPr>
          <w:p w14:paraId="59491A42" w14:textId="77777777" w:rsidR="00840289" w:rsidRPr="000F78F8" w:rsidRDefault="00840289" w:rsidP="00A80B76">
            <w:pPr>
              <w:rPr>
                <w:color w:val="000000"/>
                <w:sz w:val="16"/>
                <w:szCs w:val="16"/>
                <w:lang w:eastAsia="es-CR"/>
              </w:rPr>
            </w:pPr>
            <w:r w:rsidRPr="000F78F8">
              <w:rPr>
                <w:color w:val="000000"/>
                <w:sz w:val="16"/>
                <w:szCs w:val="16"/>
                <w:lang w:eastAsia="es-CR"/>
              </w:rPr>
              <w:t>Equipo y programas de cómputo</w:t>
            </w:r>
          </w:p>
        </w:tc>
        <w:tc>
          <w:tcPr>
            <w:tcW w:w="3665" w:type="pct"/>
            <w:tcBorders>
              <w:top w:val="nil"/>
              <w:left w:val="nil"/>
              <w:bottom w:val="single" w:sz="4" w:space="0" w:color="auto"/>
              <w:right w:val="single" w:sz="4" w:space="0" w:color="auto"/>
            </w:tcBorders>
            <w:hideMark/>
          </w:tcPr>
          <w:p w14:paraId="64814BFD"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Contempla los gastos por concepto de equipo para el procesamiento electrónico de datos, tanto de la parte física como el conjunto de programas. Se citan como ejemplos: procesadores, monitores, lectoras, impresoras, aplicaciones comerciales de "software", terminales, entre </w:t>
            </w:r>
            <w:proofErr w:type="spellStart"/>
            <w:r w:rsidRPr="000F78F8">
              <w:rPr>
                <w:color w:val="000000"/>
                <w:sz w:val="16"/>
                <w:szCs w:val="16"/>
                <w:lang w:eastAsia="es-CR"/>
              </w:rPr>
              <w:t>otros.Se</w:t>
            </w:r>
            <w:proofErr w:type="spellEnd"/>
            <w:r w:rsidRPr="000F78F8">
              <w:rPr>
                <w:color w:val="000000"/>
                <w:sz w:val="16"/>
                <w:szCs w:val="16"/>
                <w:lang w:eastAsia="es-CR"/>
              </w:rPr>
              <w:t xml:space="preserve"> exceptúa la contratación de programas hechos a la medida o adaptados, que se clasifica en la subpartida 1.04.05 “Servicios de desarrollo de sistemas informáticos”. Se excluyen los equipos de propósito especial con algún grado de informatización, como las utilizadas en el campo de la medicina, la ingeniería o manufactura, los cuales se deben clasificar en las subpartidas de maquinaria y equipo correspondientes a esos campos.</w:t>
            </w:r>
          </w:p>
        </w:tc>
      </w:tr>
      <w:tr w:rsidR="00840289" w:rsidRPr="000F78F8" w14:paraId="2573B1C6" w14:textId="77777777" w:rsidTr="000F78F8">
        <w:trPr>
          <w:trHeight w:val="1729"/>
        </w:trPr>
        <w:tc>
          <w:tcPr>
            <w:tcW w:w="401" w:type="pct"/>
            <w:tcBorders>
              <w:top w:val="nil"/>
              <w:left w:val="single" w:sz="4" w:space="0" w:color="auto"/>
              <w:bottom w:val="single" w:sz="4" w:space="0" w:color="auto"/>
              <w:right w:val="single" w:sz="4" w:space="0" w:color="auto"/>
            </w:tcBorders>
            <w:noWrap/>
            <w:hideMark/>
          </w:tcPr>
          <w:p w14:paraId="5AA2B813" w14:textId="77777777" w:rsidR="00840289" w:rsidRPr="000F78F8" w:rsidRDefault="00840289" w:rsidP="00A80B76">
            <w:pPr>
              <w:rPr>
                <w:color w:val="000000"/>
                <w:sz w:val="16"/>
                <w:szCs w:val="16"/>
                <w:lang w:eastAsia="es-CR"/>
              </w:rPr>
            </w:pPr>
            <w:r w:rsidRPr="000F78F8">
              <w:rPr>
                <w:color w:val="000000"/>
                <w:sz w:val="16"/>
                <w:szCs w:val="16"/>
                <w:lang w:eastAsia="es-CR"/>
              </w:rPr>
              <w:t>5.01.06</w:t>
            </w:r>
          </w:p>
        </w:tc>
        <w:tc>
          <w:tcPr>
            <w:tcW w:w="934" w:type="pct"/>
            <w:tcBorders>
              <w:top w:val="nil"/>
              <w:left w:val="nil"/>
              <w:bottom w:val="single" w:sz="4" w:space="0" w:color="auto"/>
              <w:right w:val="single" w:sz="4" w:space="0" w:color="auto"/>
            </w:tcBorders>
            <w:hideMark/>
          </w:tcPr>
          <w:p w14:paraId="2F7C8832" w14:textId="77777777" w:rsidR="00840289" w:rsidRPr="000F78F8" w:rsidRDefault="00840289" w:rsidP="00A80B76">
            <w:pPr>
              <w:rPr>
                <w:color w:val="000000"/>
                <w:sz w:val="16"/>
                <w:szCs w:val="16"/>
                <w:lang w:eastAsia="es-CR"/>
              </w:rPr>
            </w:pPr>
            <w:r w:rsidRPr="000F78F8">
              <w:rPr>
                <w:color w:val="000000"/>
                <w:sz w:val="16"/>
                <w:szCs w:val="16"/>
                <w:lang w:eastAsia="es-CR"/>
              </w:rPr>
              <w:t>Equipo sanitario, de laboratorio e investigación</w:t>
            </w:r>
          </w:p>
        </w:tc>
        <w:tc>
          <w:tcPr>
            <w:tcW w:w="3665" w:type="pct"/>
            <w:tcBorders>
              <w:top w:val="nil"/>
              <w:left w:val="nil"/>
              <w:bottom w:val="single" w:sz="4" w:space="0" w:color="auto"/>
              <w:right w:val="single" w:sz="4" w:space="0" w:color="auto"/>
            </w:tcBorders>
            <w:hideMark/>
          </w:tcPr>
          <w:p w14:paraId="5781B117"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Comprende la compra del equipo requerido para las labores sustantivas en hospitales y centros de salud, laboratorios, centros de investigación y de protección ambiental, así como el mobiliario necesario para la instalación de ese equipo. Se incluye aquel equipo y mobiliario médico quirúrgico, como equipos para cirugías, equipos para exámenes y diagnósticos de enfermedades y para el tratamiento de las mismas. Incluye el equipo que se utiliza en los laboratorios sanitario, industrial, agroindustrial, de investigación y otros, tales como microscopios, autoclaves, centrifugadoras, balanzas de precisión, telescopios, equipos de pruebas y experimentos, equipos de medición como amperímetros y teodolitos, entre otros. Incluye la adquisición del equipo que se utiliza en las acciones de vigilancia y </w:t>
            </w:r>
            <w:proofErr w:type="spellStart"/>
            <w:r w:rsidRPr="000F78F8">
              <w:rPr>
                <w:color w:val="000000"/>
                <w:sz w:val="16"/>
                <w:szCs w:val="16"/>
                <w:lang w:eastAsia="es-CR"/>
              </w:rPr>
              <w:t>controlde</w:t>
            </w:r>
            <w:proofErr w:type="spellEnd"/>
            <w:r w:rsidRPr="000F78F8">
              <w:rPr>
                <w:color w:val="000000"/>
                <w:sz w:val="16"/>
                <w:szCs w:val="16"/>
                <w:lang w:eastAsia="es-CR"/>
              </w:rPr>
              <w:t xml:space="preserve"> la contaminación del medio ambiente, como: </w:t>
            </w:r>
            <w:proofErr w:type="spellStart"/>
            <w:r w:rsidRPr="000F78F8">
              <w:rPr>
                <w:color w:val="000000"/>
                <w:sz w:val="16"/>
                <w:szCs w:val="16"/>
                <w:lang w:eastAsia="es-CR"/>
              </w:rPr>
              <w:t>peachímetros</w:t>
            </w:r>
            <w:proofErr w:type="spellEnd"/>
            <w:r w:rsidRPr="000F78F8">
              <w:rPr>
                <w:color w:val="000000"/>
                <w:sz w:val="16"/>
                <w:szCs w:val="16"/>
                <w:lang w:eastAsia="es-CR"/>
              </w:rPr>
              <w:t xml:space="preserve">, sonómetros, analizadores de emisión de gases y opacidad en vehículos de gasolina, </w:t>
            </w:r>
            <w:proofErr w:type="spellStart"/>
            <w:r w:rsidRPr="000F78F8">
              <w:rPr>
                <w:color w:val="000000"/>
                <w:sz w:val="16"/>
                <w:szCs w:val="16"/>
                <w:lang w:eastAsia="es-CR"/>
              </w:rPr>
              <w:t>diesel</w:t>
            </w:r>
            <w:proofErr w:type="spellEnd"/>
            <w:r w:rsidRPr="000F78F8">
              <w:rPr>
                <w:color w:val="000000"/>
                <w:sz w:val="16"/>
                <w:szCs w:val="16"/>
                <w:lang w:eastAsia="es-CR"/>
              </w:rPr>
              <w:t xml:space="preserve"> y otros.</w:t>
            </w:r>
          </w:p>
        </w:tc>
      </w:tr>
      <w:tr w:rsidR="00840289" w:rsidRPr="000F78F8" w14:paraId="23AB6F8D" w14:textId="77777777" w:rsidTr="000F78F8">
        <w:trPr>
          <w:trHeight w:val="2296"/>
        </w:trPr>
        <w:tc>
          <w:tcPr>
            <w:tcW w:w="401" w:type="pct"/>
            <w:tcBorders>
              <w:top w:val="nil"/>
              <w:left w:val="single" w:sz="4" w:space="0" w:color="auto"/>
              <w:bottom w:val="single" w:sz="4" w:space="0" w:color="auto"/>
              <w:right w:val="single" w:sz="4" w:space="0" w:color="auto"/>
            </w:tcBorders>
            <w:noWrap/>
            <w:hideMark/>
          </w:tcPr>
          <w:p w14:paraId="6277BA6A"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5.01.07</w:t>
            </w:r>
          </w:p>
        </w:tc>
        <w:tc>
          <w:tcPr>
            <w:tcW w:w="934" w:type="pct"/>
            <w:tcBorders>
              <w:top w:val="nil"/>
              <w:left w:val="nil"/>
              <w:bottom w:val="single" w:sz="4" w:space="0" w:color="auto"/>
              <w:right w:val="single" w:sz="4" w:space="0" w:color="auto"/>
            </w:tcBorders>
            <w:hideMark/>
          </w:tcPr>
          <w:p w14:paraId="26376B45" w14:textId="77777777" w:rsidR="00840289" w:rsidRPr="000F78F8" w:rsidRDefault="00840289" w:rsidP="00A80B76">
            <w:pPr>
              <w:rPr>
                <w:color w:val="000000"/>
                <w:sz w:val="16"/>
                <w:szCs w:val="16"/>
                <w:lang w:eastAsia="es-CR"/>
              </w:rPr>
            </w:pPr>
            <w:r w:rsidRPr="000F78F8">
              <w:rPr>
                <w:color w:val="000000"/>
                <w:sz w:val="16"/>
                <w:szCs w:val="16"/>
                <w:lang w:eastAsia="es-CR"/>
              </w:rPr>
              <w:t>Equipo y mobiliario educacional, deportivo y recreativo</w:t>
            </w:r>
          </w:p>
        </w:tc>
        <w:tc>
          <w:tcPr>
            <w:tcW w:w="3665" w:type="pct"/>
            <w:tcBorders>
              <w:top w:val="nil"/>
              <w:left w:val="nil"/>
              <w:bottom w:val="single" w:sz="4" w:space="0" w:color="auto"/>
              <w:right w:val="single" w:sz="4" w:space="0" w:color="auto"/>
            </w:tcBorders>
            <w:hideMark/>
          </w:tcPr>
          <w:p w14:paraId="371B0C16"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Corresponde a erogaciones que se efectúan para la adquisición de equipo y mobiliario para la enseñanza, la práctica de deportes y la realización de actividades de entretenimiento. Incluye entre otros, el equipo y mobiliario que se utiliza en el desarrollo de las labores educacionales, los que se requieren en los centros de estudio como sillas, pupitres, estantes y vitrinas para las bibliotecas, museos, salas de exposición, de conferencias y otras. Además, se consideran los libros, colecciones de libros, enciclopedias, obras literarias y revistas técnicas, que por su valor monetario, cultural o científico deben capitalizarse. En caso de que estos se adquieran para la venta, se registran en la subpartida 2.05.99 “Otros bienes para la producción y comercialización”. Se excluye el equipo de comunicación que se utiliza para cumplir con la labor educacional, el cual se debe clasificar en la subpartida 5.01.03 Equipo de comunicación. El equipo y mobiliario deportivo corresponde al que se utiliza en la práctica de a </w:t>
            </w:r>
            <w:proofErr w:type="spellStart"/>
            <w:r w:rsidRPr="000F78F8">
              <w:rPr>
                <w:color w:val="000000"/>
                <w:sz w:val="16"/>
                <w:szCs w:val="16"/>
                <w:lang w:eastAsia="es-CR"/>
              </w:rPr>
              <w:t>tividades</w:t>
            </w:r>
            <w:proofErr w:type="spellEnd"/>
            <w:r w:rsidRPr="000F78F8">
              <w:rPr>
                <w:color w:val="000000"/>
                <w:sz w:val="16"/>
                <w:szCs w:val="16"/>
                <w:lang w:eastAsia="es-CR"/>
              </w:rPr>
              <w:t xml:space="preserve"> deportivas como gimnasia, atletismo; el recreativo se refiere al que se emplea en actividades de entretenimiento como obras de teatro. Se incluyen en esta subpartida los instrumentos musicales.</w:t>
            </w:r>
          </w:p>
        </w:tc>
      </w:tr>
      <w:tr w:rsidR="00840289" w:rsidRPr="000F78F8" w14:paraId="0C68D190" w14:textId="77777777" w:rsidTr="000F78F8">
        <w:trPr>
          <w:trHeight w:val="2413"/>
        </w:trPr>
        <w:tc>
          <w:tcPr>
            <w:tcW w:w="401" w:type="pct"/>
            <w:tcBorders>
              <w:top w:val="nil"/>
              <w:left w:val="single" w:sz="4" w:space="0" w:color="auto"/>
              <w:bottom w:val="single" w:sz="4" w:space="0" w:color="auto"/>
              <w:right w:val="single" w:sz="4" w:space="0" w:color="auto"/>
            </w:tcBorders>
            <w:noWrap/>
            <w:hideMark/>
          </w:tcPr>
          <w:p w14:paraId="02E3399C" w14:textId="77777777" w:rsidR="00840289" w:rsidRPr="000F78F8" w:rsidRDefault="00840289" w:rsidP="00A80B76">
            <w:pPr>
              <w:rPr>
                <w:color w:val="000000"/>
                <w:sz w:val="16"/>
                <w:szCs w:val="16"/>
                <w:lang w:eastAsia="es-CR"/>
              </w:rPr>
            </w:pPr>
            <w:r w:rsidRPr="000F78F8">
              <w:rPr>
                <w:color w:val="000000"/>
                <w:sz w:val="16"/>
                <w:szCs w:val="16"/>
                <w:lang w:eastAsia="es-CR"/>
              </w:rPr>
              <w:t>5.01.99</w:t>
            </w:r>
          </w:p>
        </w:tc>
        <w:tc>
          <w:tcPr>
            <w:tcW w:w="934" w:type="pct"/>
            <w:tcBorders>
              <w:top w:val="nil"/>
              <w:left w:val="nil"/>
              <w:bottom w:val="single" w:sz="4" w:space="0" w:color="auto"/>
              <w:right w:val="single" w:sz="4" w:space="0" w:color="auto"/>
            </w:tcBorders>
            <w:hideMark/>
          </w:tcPr>
          <w:p w14:paraId="6225D0CA" w14:textId="77777777" w:rsidR="00840289" w:rsidRPr="000F78F8" w:rsidRDefault="00840289" w:rsidP="00A80B76">
            <w:pPr>
              <w:rPr>
                <w:color w:val="000000"/>
                <w:sz w:val="16"/>
                <w:szCs w:val="16"/>
                <w:lang w:eastAsia="es-CR"/>
              </w:rPr>
            </w:pPr>
            <w:r w:rsidRPr="000F78F8">
              <w:rPr>
                <w:color w:val="000000"/>
                <w:sz w:val="16"/>
                <w:szCs w:val="16"/>
                <w:lang w:eastAsia="es-CR"/>
              </w:rPr>
              <w:t>Maquinaria, equipo y mobiliario diverso</w:t>
            </w:r>
          </w:p>
        </w:tc>
        <w:tc>
          <w:tcPr>
            <w:tcW w:w="3665" w:type="pct"/>
            <w:tcBorders>
              <w:top w:val="nil"/>
              <w:left w:val="nil"/>
              <w:bottom w:val="single" w:sz="4" w:space="0" w:color="auto"/>
              <w:right w:val="single" w:sz="4" w:space="0" w:color="auto"/>
            </w:tcBorders>
            <w:hideMark/>
          </w:tcPr>
          <w:p w14:paraId="5FC7BB49"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Se refiere a la adquisición de maquinaria, equipo y mobiliario que por sus características y uso que no se contemplan en las subpartidas anteriores, tales como: Equipo y mobiliario de ingeniería y dibujo: Para labores en el campo de la ingeniería, arquitectura y dibujo técnico. Maquinaria y equipo de refrigeración: Para sistemas de refrigeración, por ejemplo, cámaras frigoríficas, congeladores, equipo de refrigeración y otros. Equipo y mobiliario doméstico: Para sodas, comedores y casas de habitación, como mesas, sillas, electrodomésticos, juegos de sala, juegos de dormitorio; cocinas y hornos, entre otros. Maquinaria, equipo y mobiliario de resguardo y seguridad: Para la protección de personas y bienes, como: armas de fuego, sistemas de alarma, cajas de seguridad, extintores y otros similares. Maquinaria y equipo de señalamiento: Para el señalamiento en toda clase de vías de comunicación (carreteras, vías férreas, puertos fluviales, marítimos y aéreos) tales como: equipo para señalización, luces de </w:t>
            </w:r>
            <w:proofErr w:type="spellStart"/>
            <w:r w:rsidRPr="000F78F8">
              <w:rPr>
                <w:color w:val="000000"/>
                <w:sz w:val="16"/>
                <w:szCs w:val="16"/>
                <w:lang w:eastAsia="es-CR"/>
              </w:rPr>
              <w:t>señalami</w:t>
            </w:r>
            <w:proofErr w:type="spellEnd"/>
            <w:r w:rsidRPr="000F78F8">
              <w:rPr>
                <w:color w:val="000000"/>
                <w:sz w:val="16"/>
                <w:szCs w:val="16"/>
                <w:lang w:eastAsia="es-CR"/>
              </w:rPr>
              <w:t xml:space="preserve"> </w:t>
            </w:r>
            <w:proofErr w:type="spellStart"/>
            <w:r w:rsidRPr="000F78F8">
              <w:rPr>
                <w:color w:val="000000"/>
                <w:sz w:val="16"/>
                <w:szCs w:val="16"/>
                <w:lang w:eastAsia="es-CR"/>
              </w:rPr>
              <w:t>nto</w:t>
            </w:r>
            <w:proofErr w:type="spellEnd"/>
            <w:r w:rsidRPr="000F78F8">
              <w:rPr>
                <w:color w:val="000000"/>
                <w:sz w:val="16"/>
                <w:szCs w:val="16"/>
                <w:lang w:eastAsia="es-CR"/>
              </w:rPr>
              <w:t xml:space="preserve"> y </w:t>
            </w:r>
            <w:proofErr w:type="spellStart"/>
            <w:r w:rsidRPr="000F78F8">
              <w:rPr>
                <w:color w:val="000000"/>
                <w:sz w:val="16"/>
                <w:szCs w:val="16"/>
                <w:lang w:eastAsia="es-CR"/>
              </w:rPr>
              <w:t>semáforos.Equipo</w:t>
            </w:r>
            <w:proofErr w:type="spellEnd"/>
            <w:r w:rsidRPr="000F78F8">
              <w:rPr>
                <w:color w:val="000000"/>
                <w:sz w:val="16"/>
                <w:szCs w:val="16"/>
                <w:lang w:eastAsia="es-CR"/>
              </w:rPr>
              <w:t xml:space="preserve"> fotográfico y de revelado: Para la toma y revelado de fotografías, por ejemplo, cámaras fotográficas, trípodes, lentes, lámparas, equipo de revelado, ampliadoras y otros.</w:t>
            </w:r>
          </w:p>
        </w:tc>
      </w:tr>
      <w:tr w:rsidR="00840289" w:rsidRPr="000F78F8" w14:paraId="3AD762FE" w14:textId="77777777" w:rsidTr="000F78F8">
        <w:trPr>
          <w:trHeight w:val="831"/>
        </w:trPr>
        <w:tc>
          <w:tcPr>
            <w:tcW w:w="401" w:type="pct"/>
            <w:tcBorders>
              <w:top w:val="nil"/>
              <w:left w:val="single" w:sz="4" w:space="0" w:color="auto"/>
              <w:bottom w:val="single" w:sz="4" w:space="0" w:color="auto"/>
              <w:right w:val="single" w:sz="4" w:space="0" w:color="auto"/>
            </w:tcBorders>
            <w:noWrap/>
            <w:hideMark/>
          </w:tcPr>
          <w:p w14:paraId="2C3C4653" w14:textId="77777777" w:rsidR="00840289" w:rsidRPr="000F78F8" w:rsidRDefault="00840289" w:rsidP="00A80B76">
            <w:pPr>
              <w:rPr>
                <w:color w:val="000000"/>
                <w:sz w:val="16"/>
                <w:szCs w:val="16"/>
                <w:lang w:eastAsia="es-CR"/>
              </w:rPr>
            </w:pPr>
            <w:r w:rsidRPr="000F78F8">
              <w:rPr>
                <w:color w:val="000000"/>
                <w:sz w:val="16"/>
                <w:szCs w:val="16"/>
                <w:lang w:eastAsia="es-CR"/>
              </w:rPr>
              <w:t>5.02.01</w:t>
            </w:r>
          </w:p>
        </w:tc>
        <w:tc>
          <w:tcPr>
            <w:tcW w:w="934" w:type="pct"/>
            <w:tcBorders>
              <w:top w:val="nil"/>
              <w:left w:val="nil"/>
              <w:bottom w:val="single" w:sz="4" w:space="0" w:color="auto"/>
              <w:right w:val="single" w:sz="4" w:space="0" w:color="auto"/>
            </w:tcBorders>
            <w:hideMark/>
          </w:tcPr>
          <w:p w14:paraId="1F629CCB" w14:textId="77777777" w:rsidR="00840289" w:rsidRPr="000F78F8" w:rsidRDefault="00840289" w:rsidP="00A80B76">
            <w:pPr>
              <w:rPr>
                <w:color w:val="000000"/>
                <w:sz w:val="16"/>
                <w:szCs w:val="16"/>
                <w:lang w:eastAsia="es-CR"/>
              </w:rPr>
            </w:pPr>
            <w:r w:rsidRPr="000F78F8">
              <w:rPr>
                <w:color w:val="000000"/>
                <w:sz w:val="16"/>
                <w:szCs w:val="16"/>
                <w:lang w:eastAsia="es-CR"/>
              </w:rPr>
              <w:t>Edificios</w:t>
            </w:r>
          </w:p>
        </w:tc>
        <w:tc>
          <w:tcPr>
            <w:tcW w:w="3665" w:type="pct"/>
            <w:tcBorders>
              <w:top w:val="nil"/>
              <w:left w:val="nil"/>
              <w:bottom w:val="single" w:sz="4" w:space="0" w:color="auto"/>
              <w:right w:val="single" w:sz="4" w:space="0" w:color="auto"/>
            </w:tcBorders>
            <w:hideMark/>
          </w:tcPr>
          <w:p w14:paraId="2525EBE4" w14:textId="77777777" w:rsidR="00840289" w:rsidRPr="000F78F8" w:rsidRDefault="00840289" w:rsidP="00A80B76">
            <w:pPr>
              <w:rPr>
                <w:color w:val="000000"/>
                <w:sz w:val="16"/>
                <w:szCs w:val="16"/>
                <w:lang w:eastAsia="es-CR"/>
              </w:rPr>
            </w:pPr>
            <w:r w:rsidRPr="000F78F8">
              <w:rPr>
                <w:color w:val="000000"/>
                <w:sz w:val="16"/>
                <w:szCs w:val="16"/>
                <w:lang w:eastAsia="es-CR"/>
              </w:rPr>
              <w:t>Se refiere a la construcción, adición y mejoras por contrato, de todo tipo de edificios, tales como oficinas, centros de enseñanza, viviendas, bodegas, museos, laboratorios y hospitales. Además, comprende todos aquellos trabajos electromecánicos y electrónicos necesarios para la finalización del edificio como son las instalaciones eléctricas, telefónicas, de seguridad y para cómputo.</w:t>
            </w:r>
          </w:p>
        </w:tc>
      </w:tr>
      <w:tr w:rsidR="00840289" w:rsidRPr="000F78F8" w14:paraId="6A7EE7FB" w14:textId="77777777" w:rsidTr="000F78F8">
        <w:trPr>
          <w:trHeight w:val="1128"/>
        </w:trPr>
        <w:tc>
          <w:tcPr>
            <w:tcW w:w="401" w:type="pct"/>
            <w:tcBorders>
              <w:top w:val="nil"/>
              <w:left w:val="single" w:sz="4" w:space="0" w:color="auto"/>
              <w:bottom w:val="single" w:sz="4" w:space="0" w:color="auto"/>
              <w:right w:val="single" w:sz="4" w:space="0" w:color="auto"/>
            </w:tcBorders>
            <w:noWrap/>
            <w:hideMark/>
          </w:tcPr>
          <w:p w14:paraId="73FD89F4" w14:textId="77777777" w:rsidR="00840289" w:rsidRPr="000F78F8" w:rsidRDefault="00840289" w:rsidP="00A80B76">
            <w:pPr>
              <w:rPr>
                <w:color w:val="000000"/>
                <w:sz w:val="16"/>
                <w:szCs w:val="16"/>
                <w:lang w:eastAsia="es-CR"/>
              </w:rPr>
            </w:pPr>
            <w:r w:rsidRPr="000F78F8">
              <w:rPr>
                <w:color w:val="000000"/>
                <w:sz w:val="16"/>
                <w:szCs w:val="16"/>
                <w:lang w:eastAsia="es-CR"/>
              </w:rPr>
              <w:t>5.02.02</w:t>
            </w:r>
          </w:p>
        </w:tc>
        <w:tc>
          <w:tcPr>
            <w:tcW w:w="934" w:type="pct"/>
            <w:tcBorders>
              <w:top w:val="nil"/>
              <w:left w:val="nil"/>
              <w:bottom w:val="single" w:sz="4" w:space="0" w:color="auto"/>
              <w:right w:val="single" w:sz="4" w:space="0" w:color="auto"/>
            </w:tcBorders>
            <w:hideMark/>
          </w:tcPr>
          <w:p w14:paraId="60A2541E" w14:textId="77777777" w:rsidR="00840289" w:rsidRPr="000F78F8" w:rsidRDefault="00840289" w:rsidP="00A80B76">
            <w:pPr>
              <w:rPr>
                <w:color w:val="000000"/>
                <w:sz w:val="16"/>
                <w:szCs w:val="16"/>
                <w:lang w:eastAsia="es-CR"/>
              </w:rPr>
            </w:pPr>
            <w:r w:rsidRPr="000F78F8">
              <w:rPr>
                <w:color w:val="000000"/>
                <w:sz w:val="16"/>
                <w:szCs w:val="16"/>
                <w:lang w:eastAsia="es-CR"/>
              </w:rPr>
              <w:t>Vías de comunicación terrestre</w:t>
            </w:r>
          </w:p>
        </w:tc>
        <w:tc>
          <w:tcPr>
            <w:tcW w:w="3665" w:type="pct"/>
            <w:tcBorders>
              <w:top w:val="nil"/>
              <w:left w:val="nil"/>
              <w:bottom w:val="single" w:sz="4" w:space="0" w:color="auto"/>
              <w:right w:val="single" w:sz="4" w:space="0" w:color="auto"/>
            </w:tcBorders>
            <w:hideMark/>
          </w:tcPr>
          <w:p w14:paraId="4E81F41D"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Incluye la construcción, adición, y mejoramiento por contrato, de toda clase de vías de comunicación terrestre como autopistas, carreteras, viaductos, calles y caminos. Comprende tareas constructivas de pavimentos, puentes, túneles, muros de contención, cunetas, aceras, cordón y caño, drenajes, alcantarillas, entre otros. </w:t>
            </w:r>
            <w:proofErr w:type="spellStart"/>
            <w:r w:rsidRPr="000F78F8">
              <w:rPr>
                <w:color w:val="000000"/>
                <w:sz w:val="16"/>
                <w:szCs w:val="16"/>
                <w:lang w:eastAsia="es-CR"/>
              </w:rPr>
              <w:t>Incluyelas</w:t>
            </w:r>
            <w:proofErr w:type="spellEnd"/>
            <w:r w:rsidRPr="000F78F8">
              <w:rPr>
                <w:color w:val="000000"/>
                <w:sz w:val="16"/>
                <w:szCs w:val="16"/>
                <w:lang w:eastAsia="es-CR"/>
              </w:rPr>
              <w:t xml:space="preserve"> etapas iniciales de limpieza, desmonte y movimiento de tierras así como las obras complementarias tales como señalización, demarcación e iluminación.</w:t>
            </w:r>
          </w:p>
        </w:tc>
      </w:tr>
      <w:tr w:rsidR="00840289" w:rsidRPr="000F78F8" w14:paraId="2BC7A6CA"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21967428" w14:textId="77777777" w:rsidR="00840289" w:rsidRPr="000F78F8" w:rsidRDefault="00840289" w:rsidP="00A80B76">
            <w:pPr>
              <w:rPr>
                <w:color w:val="000000"/>
                <w:sz w:val="16"/>
                <w:szCs w:val="16"/>
                <w:lang w:eastAsia="es-CR"/>
              </w:rPr>
            </w:pPr>
            <w:r w:rsidRPr="000F78F8">
              <w:rPr>
                <w:color w:val="000000"/>
                <w:sz w:val="16"/>
                <w:szCs w:val="16"/>
                <w:lang w:eastAsia="es-CR"/>
              </w:rPr>
              <w:t>5.02.03</w:t>
            </w:r>
          </w:p>
        </w:tc>
        <w:tc>
          <w:tcPr>
            <w:tcW w:w="934" w:type="pct"/>
            <w:tcBorders>
              <w:top w:val="nil"/>
              <w:left w:val="nil"/>
              <w:bottom w:val="single" w:sz="4" w:space="0" w:color="auto"/>
              <w:right w:val="single" w:sz="4" w:space="0" w:color="auto"/>
            </w:tcBorders>
            <w:hideMark/>
          </w:tcPr>
          <w:p w14:paraId="23F2F28F" w14:textId="77777777" w:rsidR="00840289" w:rsidRPr="000F78F8" w:rsidRDefault="00840289" w:rsidP="00A80B76">
            <w:pPr>
              <w:rPr>
                <w:color w:val="000000"/>
                <w:sz w:val="16"/>
                <w:szCs w:val="16"/>
                <w:lang w:eastAsia="es-CR"/>
              </w:rPr>
            </w:pPr>
            <w:r w:rsidRPr="000F78F8">
              <w:rPr>
                <w:color w:val="000000"/>
                <w:sz w:val="16"/>
                <w:szCs w:val="16"/>
                <w:lang w:eastAsia="es-CR"/>
              </w:rPr>
              <w:t>Vías férreas</w:t>
            </w:r>
          </w:p>
        </w:tc>
        <w:tc>
          <w:tcPr>
            <w:tcW w:w="3665" w:type="pct"/>
            <w:tcBorders>
              <w:top w:val="nil"/>
              <w:left w:val="nil"/>
              <w:bottom w:val="single" w:sz="4" w:space="0" w:color="auto"/>
              <w:right w:val="single" w:sz="4" w:space="0" w:color="auto"/>
            </w:tcBorders>
            <w:hideMark/>
          </w:tcPr>
          <w:p w14:paraId="3A500B20" w14:textId="77777777" w:rsidR="00840289" w:rsidRPr="000F78F8" w:rsidRDefault="00840289" w:rsidP="00A80B76">
            <w:pPr>
              <w:rPr>
                <w:color w:val="000000"/>
                <w:sz w:val="16"/>
                <w:szCs w:val="16"/>
                <w:lang w:eastAsia="es-CR"/>
              </w:rPr>
            </w:pPr>
            <w:r w:rsidRPr="000F78F8">
              <w:rPr>
                <w:color w:val="000000"/>
                <w:sz w:val="16"/>
                <w:szCs w:val="16"/>
                <w:lang w:eastAsia="es-CR"/>
              </w:rPr>
              <w:t>Contempla la construcción, adición, y mejoramiento por contrato de vías de ferrocarril como rieles, polines, puentes, alcantarillas y obras complementarias como la señalización, demarcación e iluminación.</w:t>
            </w:r>
          </w:p>
        </w:tc>
      </w:tr>
      <w:tr w:rsidR="00840289" w:rsidRPr="000F78F8" w14:paraId="7157895C"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255656E5" w14:textId="77777777" w:rsidR="00840289" w:rsidRPr="000F78F8" w:rsidRDefault="00840289" w:rsidP="00A80B76">
            <w:pPr>
              <w:rPr>
                <w:color w:val="000000"/>
                <w:sz w:val="16"/>
                <w:szCs w:val="16"/>
                <w:lang w:eastAsia="es-CR"/>
              </w:rPr>
            </w:pPr>
            <w:r w:rsidRPr="000F78F8">
              <w:rPr>
                <w:color w:val="000000"/>
                <w:sz w:val="16"/>
                <w:szCs w:val="16"/>
                <w:lang w:eastAsia="es-CR"/>
              </w:rPr>
              <w:t>5.02.04</w:t>
            </w:r>
          </w:p>
        </w:tc>
        <w:tc>
          <w:tcPr>
            <w:tcW w:w="934" w:type="pct"/>
            <w:tcBorders>
              <w:top w:val="nil"/>
              <w:left w:val="nil"/>
              <w:bottom w:val="single" w:sz="4" w:space="0" w:color="auto"/>
              <w:right w:val="single" w:sz="4" w:space="0" w:color="auto"/>
            </w:tcBorders>
            <w:hideMark/>
          </w:tcPr>
          <w:p w14:paraId="7C505BEA" w14:textId="77777777" w:rsidR="00840289" w:rsidRPr="000F78F8" w:rsidRDefault="00840289" w:rsidP="00A80B76">
            <w:pPr>
              <w:rPr>
                <w:color w:val="000000"/>
                <w:sz w:val="16"/>
                <w:szCs w:val="16"/>
                <w:lang w:eastAsia="es-CR"/>
              </w:rPr>
            </w:pPr>
            <w:r w:rsidRPr="000F78F8">
              <w:rPr>
                <w:color w:val="000000"/>
                <w:sz w:val="16"/>
                <w:szCs w:val="16"/>
                <w:lang w:eastAsia="es-CR"/>
              </w:rPr>
              <w:t>Obras marítimas y fluviales</w:t>
            </w:r>
          </w:p>
        </w:tc>
        <w:tc>
          <w:tcPr>
            <w:tcW w:w="3665" w:type="pct"/>
            <w:tcBorders>
              <w:top w:val="nil"/>
              <w:left w:val="nil"/>
              <w:bottom w:val="single" w:sz="4" w:space="0" w:color="auto"/>
              <w:right w:val="single" w:sz="4" w:space="0" w:color="auto"/>
            </w:tcBorders>
            <w:hideMark/>
          </w:tcPr>
          <w:p w14:paraId="31E32036" w14:textId="77777777" w:rsidR="00840289" w:rsidRPr="000F78F8" w:rsidRDefault="00840289" w:rsidP="00A80B76">
            <w:pPr>
              <w:rPr>
                <w:color w:val="000000"/>
                <w:sz w:val="16"/>
                <w:szCs w:val="16"/>
                <w:lang w:eastAsia="es-CR"/>
              </w:rPr>
            </w:pPr>
            <w:r w:rsidRPr="000F78F8">
              <w:rPr>
                <w:color w:val="000000"/>
                <w:sz w:val="16"/>
                <w:szCs w:val="16"/>
                <w:lang w:eastAsia="es-CR"/>
              </w:rPr>
              <w:t>Incluye la construcción, adición, y mejoramiento por contrato de obras portuarias, marítimas y fluviales, por ejemplo: diques, muelles, marinas, rompeolas, obras de defensa y protección, así como obras complementarias como áreas para maniobras de carga y descarga.</w:t>
            </w:r>
          </w:p>
        </w:tc>
      </w:tr>
      <w:tr w:rsidR="00840289" w:rsidRPr="000F78F8" w14:paraId="562A1A25"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463D9525" w14:textId="77777777" w:rsidR="00840289" w:rsidRPr="000F78F8" w:rsidRDefault="00840289" w:rsidP="00A80B76">
            <w:pPr>
              <w:rPr>
                <w:color w:val="000000"/>
                <w:sz w:val="16"/>
                <w:szCs w:val="16"/>
                <w:lang w:eastAsia="es-CR"/>
              </w:rPr>
            </w:pPr>
            <w:r w:rsidRPr="000F78F8">
              <w:rPr>
                <w:color w:val="000000"/>
                <w:sz w:val="16"/>
                <w:szCs w:val="16"/>
                <w:lang w:eastAsia="es-CR"/>
              </w:rPr>
              <w:t>5.02.05</w:t>
            </w:r>
          </w:p>
        </w:tc>
        <w:tc>
          <w:tcPr>
            <w:tcW w:w="934" w:type="pct"/>
            <w:tcBorders>
              <w:top w:val="nil"/>
              <w:left w:val="nil"/>
              <w:bottom w:val="single" w:sz="4" w:space="0" w:color="auto"/>
              <w:right w:val="single" w:sz="4" w:space="0" w:color="auto"/>
            </w:tcBorders>
            <w:hideMark/>
          </w:tcPr>
          <w:p w14:paraId="438F76B2" w14:textId="77777777" w:rsidR="00840289" w:rsidRPr="000F78F8" w:rsidRDefault="00840289" w:rsidP="00A80B76">
            <w:pPr>
              <w:rPr>
                <w:color w:val="000000"/>
                <w:sz w:val="16"/>
                <w:szCs w:val="16"/>
                <w:lang w:eastAsia="es-CR"/>
              </w:rPr>
            </w:pPr>
            <w:r w:rsidRPr="000F78F8">
              <w:rPr>
                <w:color w:val="000000"/>
                <w:sz w:val="16"/>
                <w:szCs w:val="16"/>
                <w:lang w:eastAsia="es-CR"/>
              </w:rPr>
              <w:t>Aeropuertos</w:t>
            </w:r>
          </w:p>
        </w:tc>
        <w:tc>
          <w:tcPr>
            <w:tcW w:w="3665" w:type="pct"/>
            <w:tcBorders>
              <w:top w:val="nil"/>
              <w:left w:val="nil"/>
              <w:bottom w:val="single" w:sz="4" w:space="0" w:color="auto"/>
              <w:right w:val="single" w:sz="4" w:space="0" w:color="auto"/>
            </w:tcBorders>
            <w:hideMark/>
          </w:tcPr>
          <w:p w14:paraId="71C964BA"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Corresponde a la construcción, adición, y mejoramiento por contrato de pistas de aterrizaje y obras </w:t>
            </w:r>
            <w:proofErr w:type="spellStart"/>
            <w:r w:rsidRPr="000F78F8">
              <w:rPr>
                <w:color w:val="000000"/>
                <w:sz w:val="16"/>
                <w:szCs w:val="16"/>
                <w:lang w:eastAsia="es-CR"/>
              </w:rPr>
              <w:t>omplementarias</w:t>
            </w:r>
            <w:proofErr w:type="spellEnd"/>
            <w:r w:rsidRPr="000F78F8">
              <w:rPr>
                <w:color w:val="000000"/>
                <w:sz w:val="16"/>
                <w:szCs w:val="16"/>
                <w:lang w:eastAsia="es-CR"/>
              </w:rPr>
              <w:t xml:space="preserve"> como la señalización, demarcación e iluminación.</w:t>
            </w:r>
          </w:p>
        </w:tc>
      </w:tr>
      <w:tr w:rsidR="00840289" w:rsidRPr="000F78F8" w14:paraId="07C9D55B"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2839F0E8" w14:textId="77777777" w:rsidR="00840289" w:rsidRPr="000F78F8" w:rsidRDefault="00840289" w:rsidP="00A80B76">
            <w:pPr>
              <w:rPr>
                <w:color w:val="000000"/>
                <w:sz w:val="16"/>
                <w:szCs w:val="16"/>
                <w:lang w:eastAsia="es-CR"/>
              </w:rPr>
            </w:pPr>
            <w:r w:rsidRPr="000F78F8">
              <w:rPr>
                <w:color w:val="000000"/>
                <w:sz w:val="16"/>
                <w:szCs w:val="16"/>
                <w:lang w:eastAsia="es-CR"/>
              </w:rPr>
              <w:t>5.02.06</w:t>
            </w:r>
          </w:p>
        </w:tc>
        <w:tc>
          <w:tcPr>
            <w:tcW w:w="934" w:type="pct"/>
            <w:tcBorders>
              <w:top w:val="nil"/>
              <w:left w:val="nil"/>
              <w:bottom w:val="single" w:sz="4" w:space="0" w:color="auto"/>
              <w:right w:val="single" w:sz="4" w:space="0" w:color="auto"/>
            </w:tcBorders>
            <w:hideMark/>
          </w:tcPr>
          <w:p w14:paraId="51DBCA99" w14:textId="77777777" w:rsidR="00840289" w:rsidRPr="000F78F8" w:rsidRDefault="00840289" w:rsidP="00A80B76">
            <w:pPr>
              <w:rPr>
                <w:color w:val="000000"/>
                <w:sz w:val="16"/>
                <w:szCs w:val="16"/>
                <w:lang w:eastAsia="es-CR"/>
              </w:rPr>
            </w:pPr>
            <w:r w:rsidRPr="000F78F8">
              <w:rPr>
                <w:color w:val="000000"/>
                <w:sz w:val="16"/>
                <w:szCs w:val="16"/>
                <w:lang w:eastAsia="es-CR"/>
              </w:rPr>
              <w:t>Obras urbanísticas</w:t>
            </w:r>
          </w:p>
        </w:tc>
        <w:tc>
          <w:tcPr>
            <w:tcW w:w="3665" w:type="pct"/>
            <w:tcBorders>
              <w:top w:val="nil"/>
              <w:left w:val="nil"/>
              <w:bottom w:val="single" w:sz="4" w:space="0" w:color="auto"/>
              <w:right w:val="single" w:sz="4" w:space="0" w:color="auto"/>
            </w:tcBorders>
            <w:hideMark/>
          </w:tcPr>
          <w:p w14:paraId="77F83302" w14:textId="77777777" w:rsidR="00840289" w:rsidRPr="000F78F8" w:rsidRDefault="00840289" w:rsidP="00A80B76">
            <w:pPr>
              <w:rPr>
                <w:color w:val="000000"/>
                <w:sz w:val="16"/>
                <w:szCs w:val="16"/>
                <w:lang w:eastAsia="es-CR"/>
              </w:rPr>
            </w:pPr>
            <w:r w:rsidRPr="000F78F8">
              <w:rPr>
                <w:color w:val="000000"/>
                <w:sz w:val="16"/>
                <w:szCs w:val="16"/>
                <w:lang w:eastAsia="es-CR"/>
              </w:rPr>
              <w:t>Se refiere al fraccionamiento o habilitación de un terreno para fines urbanos, mediante la construcción de calles y provisión de servicios de agua potable, electricidad, de alcantarillado, pluvial y sanitario, entre otros, que se lleva a cabo por contrato.</w:t>
            </w:r>
          </w:p>
        </w:tc>
      </w:tr>
      <w:tr w:rsidR="00840289" w:rsidRPr="000F78F8" w14:paraId="79A7B26A" w14:textId="77777777" w:rsidTr="000F78F8">
        <w:trPr>
          <w:trHeight w:val="1871"/>
        </w:trPr>
        <w:tc>
          <w:tcPr>
            <w:tcW w:w="401" w:type="pct"/>
            <w:tcBorders>
              <w:top w:val="nil"/>
              <w:left w:val="single" w:sz="4" w:space="0" w:color="auto"/>
              <w:bottom w:val="single" w:sz="4" w:space="0" w:color="auto"/>
              <w:right w:val="single" w:sz="4" w:space="0" w:color="auto"/>
            </w:tcBorders>
            <w:noWrap/>
            <w:hideMark/>
          </w:tcPr>
          <w:p w14:paraId="650AC0D3" w14:textId="77777777" w:rsidR="00840289" w:rsidRPr="000F78F8" w:rsidRDefault="00840289" w:rsidP="00A80B76">
            <w:pPr>
              <w:rPr>
                <w:color w:val="000000"/>
                <w:sz w:val="16"/>
                <w:szCs w:val="16"/>
                <w:lang w:eastAsia="es-CR"/>
              </w:rPr>
            </w:pPr>
            <w:r w:rsidRPr="000F78F8">
              <w:rPr>
                <w:color w:val="000000"/>
                <w:sz w:val="16"/>
                <w:szCs w:val="16"/>
                <w:lang w:eastAsia="es-CR"/>
              </w:rPr>
              <w:t>5.02.07</w:t>
            </w:r>
          </w:p>
        </w:tc>
        <w:tc>
          <w:tcPr>
            <w:tcW w:w="934" w:type="pct"/>
            <w:tcBorders>
              <w:top w:val="nil"/>
              <w:left w:val="nil"/>
              <w:bottom w:val="single" w:sz="4" w:space="0" w:color="auto"/>
              <w:right w:val="single" w:sz="4" w:space="0" w:color="auto"/>
            </w:tcBorders>
            <w:hideMark/>
          </w:tcPr>
          <w:p w14:paraId="68944467" w14:textId="77777777" w:rsidR="00840289" w:rsidRPr="000F78F8" w:rsidRDefault="00840289" w:rsidP="00A80B76">
            <w:pPr>
              <w:rPr>
                <w:color w:val="000000"/>
                <w:sz w:val="16"/>
                <w:szCs w:val="16"/>
                <w:lang w:eastAsia="es-CR"/>
              </w:rPr>
            </w:pPr>
            <w:r w:rsidRPr="000F78F8">
              <w:rPr>
                <w:color w:val="000000"/>
                <w:sz w:val="16"/>
                <w:szCs w:val="16"/>
                <w:lang w:eastAsia="es-CR"/>
              </w:rPr>
              <w:t>Instalaciones</w:t>
            </w:r>
          </w:p>
        </w:tc>
        <w:tc>
          <w:tcPr>
            <w:tcW w:w="3665" w:type="pct"/>
            <w:tcBorders>
              <w:top w:val="nil"/>
              <w:left w:val="nil"/>
              <w:bottom w:val="single" w:sz="4" w:space="0" w:color="auto"/>
              <w:right w:val="single" w:sz="4" w:space="0" w:color="auto"/>
            </w:tcBorders>
            <w:hideMark/>
          </w:tcPr>
          <w:p w14:paraId="1B1116E3"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Incluye la construcción, adición y mejoras por contrato, de obras para telecomunicaciones, electricidad, acueductos y alcantarillados pluvial y sanitario, oleoductos y depósitos, obras de riego, entre otros. Se excluyen los edificios que forman parte integral de las instalaciones, los cuales se clasifican en la subpartida 5.02.01 “Edificios”. Se incluyen dentro de esta subpartida la construcción por contrato de obras tales como: Obras de electricidad: Obras para generar, transportar y distribuir energía eléctrica, las cuales pueden ser de origen hidráulico, térmico, geotérmico y eólico, entre otros. Incluye embalses, túneles, líneas de transmisión por medio de cables, torres y redes de distribución de </w:t>
            </w:r>
            <w:proofErr w:type="spellStart"/>
            <w:r w:rsidRPr="000F78F8">
              <w:rPr>
                <w:color w:val="000000"/>
                <w:sz w:val="16"/>
                <w:szCs w:val="16"/>
                <w:lang w:eastAsia="es-CR"/>
              </w:rPr>
              <w:t>energía.Obras</w:t>
            </w:r>
            <w:proofErr w:type="spellEnd"/>
            <w:r w:rsidRPr="000F78F8">
              <w:rPr>
                <w:color w:val="000000"/>
                <w:sz w:val="16"/>
                <w:szCs w:val="16"/>
                <w:lang w:eastAsia="es-CR"/>
              </w:rPr>
              <w:t xml:space="preserve"> para telecomunicaciones: Obras necesarias para el funcionamiento de las telecomunicaciones nacionales e internacionales. Obras para acueductos: Obras de captación, conducción, tratamiento, almacenamiento y distribución necesarias para el abastecimiento de agua potable. Obras para riego: Obras para </w:t>
            </w:r>
          </w:p>
        </w:tc>
      </w:tr>
      <w:tr w:rsidR="00840289" w:rsidRPr="000F78F8" w14:paraId="71D2AEFF" w14:textId="77777777" w:rsidTr="000F78F8">
        <w:trPr>
          <w:trHeight w:val="1871"/>
        </w:trPr>
        <w:tc>
          <w:tcPr>
            <w:tcW w:w="401" w:type="pct"/>
            <w:tcBorders>
              <w:top w:val="nil"/>
              <w:left w:val="single" w:sz="4" w:space="0" w:color="auto"/>
              <w:bottom w:val="single" w:sz="4" w:space="0" w:color="auto"/>
              <w:right w:val="single" w:sz="4" w:space="0" w:color="auto"/>
            </w:tcBorders>
            <w:noWrap/>
            <w:hideMark/>
          </w:tcPr>
          <w:p w14:paraId="3174964D"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5.02.99</w:t>
            </w:r>
          </w:p>
        </w:tc>
        <w:tc>
          <w:tcPr>
            <w:tcW w:w="934" w:type="pct"/>
            <w:tcBorders>
              <w:top w:val="nil"/>
              <w:left w:val="nil"/>
              <w:bottom w:val="single" w:sz="4" w:space="0" w:color="auto"/>
              <w:right w:val="single" w:sz="4" w:space="0" w:color="auto"/>
            </w:tcBorders>
            <w:hideMark/>
          </w:tcPr>
          <w:p w14:paraId="60B6E34F" w14:textId="77777777" w:rsidR="00840289" w:rsidRPr="000F78F8" w:rsidRDefault="00840289" w:rsidP="00A80B76">
            <w:pPr>
              <w:rPr>
                <w:color w:val="000000"/>
                <w:sz w:val="16"/>
                <w:szCs w:val="16"/>
                <w:lang w:eastAsia="es-CR"/>
              </w:rPr>
            </w:pPr>
            <w:r w:rsidRPr="000F78F8">
              <w:rPr>
                <w:color w:val="000000"/>
                <w:sz w:val="16"/>
                <w:szCs w:val="16"/>
                <w:lang w:eastAsia="es-CR"/>
              </w:rPr>
              <w:t>Otras construcciones, adiciones y mejoras</w:t>
            </w:r>
          </w:p>
        </w:tc>
        <w:tc>
          <w:tcPr>
            <w:tcW w:w="3665" w:type="pct"/>
            <w:tcBorders>
              <w:top w:val="nil"/>
              <w:left w:val="nil"/>
              <w:bottom w:val="single" w:sz="4" w:space="0" w:color="auto"/>
              <w:right w:val="single" w:sz="4" w:space="0" w:color="auto"/>
            </w:tcBorders>
            <w:hideMark/>
          </w:tcPr>
          <w:p w14:paraId="633B37A5"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Corresponde a construcciones, adiciones y mejoras, de obras no descritas anteriormente y que se ejecutan por contrato con personas físicas o jurídicas. Se excluyen los edificios que forman parte integral de las construcciones, en cuyo caso se deben clasificar en la subpartida 5.02.01 “Edificios”. Algunos de los conceptos que se incluyen son: Obras para actividades deportivas, culturales y recreativas: Obras necesarias para la práctica de deportes y la recreación, tales como: campos de fútbol, de béisbol, gimnasios, polideportivos, centros de juegos infantiles. Además, las destinadas al fomento de la cultura, como por ejemplo: conchas acústicas, zoológicos, campos de exposición; las obras de embellecimiento y ornato, como plazas, parques, jardines, monumentos, estatuas; así como las de restauración y embellecimiento de obras coloniales o de importancia histórica. Obras para la producción agropecuaria: Obras destinadas a la producción agrícola, pecuaria y de otras especies, como por ejemplo: albergues y crianza </w:t>
            </w:r>
          </w:p>
        </w:tc>
      </w:tr>
      <w:tr w:rsidR="00840289" w:rsidRPr="000F78F8" w14:paraId="63D718A5" w14:textId="77777777" w:rsidTr="000F78F8">
        <w:trPr>
          <w:trHeight w:val="989"/>
        </w:trPr>
        <w:tc>
          <w:tcPr>
            <w:tcW w:w="401" w:type="pct"/>
            <w:tcBorders>
              <w:top w:val="nil"/>
              <w:left w:val="single" w:sz="4" w:space="0" w:color="auto"/>
              <w:bottom w:val="single" w:sz="4" w:space="0" w:color="auto"/>
              <w:right w:val="single" w:sz="4" w:space="0" w:color="auto"/>
            </w:tcBorders>
            <w:noWrap/>
            <w:hideMark/>
          </w:tcPr>
          <w:p w14:paraId="3A9068B8" w14:textId="77777777" w:rsidR="00840289" w:rsidRPr="000F78F8" w:rsidRDefault="00840289" w:rsidP="00A80B76">
            <w:pPr>
              <w:rPr>
                <w:color w:val="000000"/>
                <w:sz w:val="16"/>
                <w:szCs w:val="16"/>
                <w:lang w:eastAsia="es-CR"/>
              </w:rPr>
            </w:pPr>
            <w:r w:rsidRPr="000F78F8">
              <w:rPr>
                <w:color w:val="000000"/>
                <w:sz w:val="16"/>
                <w:szCs w:val="16"/>
                <w:lang w:eastAsia="es-CR"/>
              </w:rPr>
              <w:t>5.03.01</w:t>
            </w:r>
          </w:p>
        </w:tc>
        <w:tc>
          <w:tcPr>
            <w:tcW w:w="934" w:type="pct"/>
            <w:tcBorders>
              <w:top w:val="nil"/>
              <w:left w:val="nil"/>
              <w:bottom w:val="single" w:sz="4" w:space="0" w:color="auto"/>
              <w:right w:val="single" w:sz="4" w:space="0" w:color="auto"/>
            </w:tcBorders>
            <w:hideMark/>
          </w:tcPr>
          <w:p w14:paraId="510E2CE4" w14:textId="77777777" w:rsidR="00840289" w:rsidRPr="000F78F8" w:rsidRDefault="00840289" w:rsidP="00A80B76">
            <w:pPr>
              <w:rPr>
                <w:color w:val="000000"/>
                <w:sz w:val="16"/>
                <w:szCs w:val="16"/>
                <w:lang w:eastAsia="es-CR"/>
              </w:rPr>
            </w:pPr>
            <w:r w:rsidRPr="000F78F8">
              <w:rPr>
                <w:color w:val="000000"/>
                <w:sz w:val="16"/>
                <w:szCs w:val="16"/>
                <w:lang w:eastAsia="es-CR"/>
              </w:rPr>
              <w:t>Terrenos</w:t>
            </w:r>
          </w:p>
        </w:tc>
        <w:tc>
          <w:tcPr>
            <w:tcW w:w="3665" w:type="pct"/>
            <w:tcBorders>
              <w:top w:val="nil"/>
              <w:left w:val="nil"/>
              <w:bottom w:val="single" w:sz="4" w:space="0" w:color="auto"/>
              <w:right w:val="single" w:sz="4" w:space="0" w:color="auto"/>
            </w:tcBorders>
            <w:hideMark/>
          </w:tcPr>
          <w:p w14:paraId="27DCFCB3" w14:textId="77777777" w:rsidR="00840289" w:rsidRPr="000F78F8" w:rsidRDefault="00840289" w:rsidP="00A80B76">
            <w:pPr>
              <w:rPr>
                <w:color w:val="000000"/>
                <w:sz w:val="16"/>
                <w:szCs w:val="16"/>
                <w:lang w:eastAsia="es-CR"/>
              </w:rPr>
            </w:pPr>
            <w:r w:rsidRPr="000F78F8">
              <w:rPr>
                <w:color w:val="000000"/>
                <w:sz w:val="16"/>
                <w:szCs w:val="16"/>
                <w:lang w:eastAsia="es-CR"/>
              </w:rPr>
              <w:t>Incluye la adquisición de terrenos para la construcción de edificios, vías de comunicación, instalaciones, vivienda, centros de enseñanza, museos, mercados, así como para parques nacionales, terrenos de valor histórico y arqueológico y otros usos. Además, se incluyen dentro del valor del terreno, los gastos de escritura, trazado de planos, comisiones y demoliciones.</w:t>
            </w:r>
          </w:p>
        </w:tc>
      </w:tr>
      <w:tr w:rsidR="00840289" w:rsidRPr="000F78F8" w14:paraId="73814D45"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DD965EE" w14:textId="77777777" w:rsidR="00840289" w:rsidRPr="000F78F8" w:rsidRDefault="00840289" w:rsidP="00A80B76">
            <w:pPr>
              <w:rPr>
                <w:color w:val="000000"/>
                <w:sz w:val="16"/>
                <w:szCs w:val="16"/>
                <w:lang w:eastAsia="es-CR"/>
              </w:rPr>
            </w:pPr>
            <w:r w:rsidRPr="000F78F8">
              <w:rPr>
                <w:color w:val="000000"/>
                <w:sz w:val="16"/>
                <w:szCs w:val="16"/>
                <w:lang w:eastAsia="es-CR"/>
              </w:rPr>
              <w:t>5.03.02</w:t>
            </w:r>
          </w:p>
        </w:tc>
        <w:tc>
          <w:tcPr>
            <w:tcW w:w="934" w:type="pct"/>
            <w:tcBorders>
              <w:top w:val="nil"/>
              <w:left w:val="nil"/>
              <w:bottom w:val="single" w:sz="4" w:space="0" w:color="auto"/>
              <w:right w:val="single" w:sz="4" w:space="0" w:color="auto"/>
            </w:tcBorders>
            <w:hideMark/>
          </w:tcPr>
          <w:p w14:paraId="28283C32" w14:textId="77777777" w:rsidR="00840289" w:rsidRPr="000F78F8" w:rsidRDefault="00840289" w:rsidP="00A80B76">
            <w:pPr>
              <w:rPr>
                <w:color w:val="000000"/>
                <w:sz w:val="16"/>
                <w:szCs w:val="16"/>
                <w:lang w:eastAsia="es-CR"/>
              </w:rPr>
            </w:pPr>
            <w:r w:rsidRPr="000F78F8">
              <w:rPr>
                <w:color w:val="000000"/>
                <w:sz w:val="16"/>
                <w:szCs w:val="16"/>
                <w:lang w:eastAsia="es-CR"/>
              </w:rPr>
              <w:t>Edificios preexistentes</w:t>
            </w:r>
          </w:p>
        </w:tc>
        <w:tc>
          <w:tcPr>
            <w:tcW w:w="3665" w:type="pct"/>
            <w:tcBorders>
              <w:top w:val="nil"/>
              <w:left w:val="nil"/>
              <w:bottom w:val="single" w:sz="4" w:space="0" w:color="auto"/>
              <w:right w:val="single" w:sz="4" w:space="0" w:color="auto"/>
            </w:tcBorders>
            <w:hideMark/>
          </w:tcPr>
          <w:p w14:paraId="2A9A10C0" w14:textId="77777777" w:rsidR="00840289" w:rsidRPr="000F78F8" w:rsidRDefault="00840289" w:rsidP="00A80B76">
            <w:pPr>
              <w:rPr>
                <w:color w:val="000000"/>
                <w:sz w:val="16"/>
                <w:szCs w:val="16"/>
                <w:lang w:eastAsia="es-CR"/>
              </w:rPr>
            </w:pPr>
            <w:r w:rsidRPr="000F78F8">
              <w:rPr>
                <w:color w:val="000000"/>
                <w:sz w:val="16"/>
                <w:szCs w:val="16"/>
                <w:lang w:eastAsia="es-CR"/>
              </w:rPr>
              <w:t>Adquisición de todo tipo de edificios para uso de oficinas, centros de enseñanza, viviendas, bodegas, hospitales, etc. Incluye aquellas obras que interesan por su valor histórico o arquitectónico.</w:t>
            </w:r>
          </w:p>
        </w:tc>
      </w:tr>
      <w:tr w:rsidR="00840289" w:rsidRPr="000F78F8" w14:paraId="0B84DAFB"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27E40C2" w14:textId="77777777" w:rsidR="00840289" w:rsidRPr="000F78F8" w:rsidRDefault="00840289" w:rsidP="00A80B76">
            <w:pPr>
              <w:rPr>
                <w:color w:val="000000"/>
                <w:sz w:val="16"/>
                <w:szCs w:val="16"/>
                <w:lang w:eastAsia="es-CR"/>
              </w:rPr>
            </w:pPr>
            <w:r w:rsidRPr="000F78F8">
              <w:rPr>
                <w:color w:val="000000"/>
                <w:sz w:val="16"/>
                <w:szCs w:val="16"/>
                <w:lang w:eastAsia="es-CR"/>
              </w:rPr>
              <w:t>5.03.99</w:t>
            </w:r>
          </w:p>
        </w:tc>
        <w:tc>
          <w:tcPr>
            <w:tcW w:w="934" w:type="pct"/>
            <w:tcBorders>
              <w:top w:val="nil"/>
              <w:left w:val="nil"/>
              <w:bottom w:val="single" w:sz="4" w:space="0" w:color="auto"/>
              <w:right w:val="single" w:sz="4" w:space="0" w:color="auto"/>
            </w:tcBorders>
            <w:hideMark/>
          </w:tcPr>
          <w:p w14:paraId="00873383" w14:textId="77777777" w:rsidR="00840289" w:rsidRPr="000F78F8" w:rsidRDefault="00840289" w:rsidP="00A80B76">
            <w:pPr>
              <w:rPr>
                <w:color w:val="000000"/>
                <w:sz w:val="16"/>
                <w:szCs w:val="16"/>
                <w:lang w:eastAsia="es-CR"/>
              </w:rPr>
            </w:pPr>
            <w:r w:rsidRPr="000F78F8">
              <w:rPr>
                <w:color w:val="000000"/>
                <w:sz w:val="16"/>
                <w:szCs w:val="16"/>
                <w:lang w:eastAsia="es-CR"/>
              </w:rPr>
              <w:t>Otras obras preexistentes</w:t>
            </w:r>
          </w:p>
        </w:tc>
        <w:tc>
          <w:tcPr>
            <w:tcW w:w="3665" w:type="pct"/>
            <w:tcBorders>
              <w:top w:val="nil"/>
              <w:left w:val="nil"/>
              <w:bottom w:val="single" w:sz="4" w:space="0" w:color="auto"/>
              <w:right w:val="single" w:sz="4" w:space="0" w:color="auto"/>
            </w:tcBorders>
            <w:hideMark/>
          </w:tcPr>
          <w:p w14:paraId="5DCFE4AE" w14:textId="77777777" w:rsidR="00840289" w:rsidRPr="000F78F8" w:rsidRDefault="00840289" w:rsidP="00A80B76">
            <w:pPr>
              <w:rPr>
                <w:color w:val="000000"/>
                <w:sz w:val="16"/>
                <w:szCs w:val="16"/>
                <w:lang w:eastAsia="es-CR"/>
              </w:rPr>
            </w:pPr>
            <w:r w:rsidRPr="000F78F8">
              <w:rPr>
                <w:color w:val="000000"/>
                <w:sz w:val="16"/>
                <w:szCs w:val="16"/>
                <w:lang w:eastAsia="es-CR"/>
              </w:rPr>
              <w:t>Erogaciones para la compra de obras ya construidas para diversos usos, como instalaciones y otras construcciones. Pueden ser adquiridas por los procedimientos usuales de contratación o expropiación.</w:t>
            </w:r>
          </w:p>
        </w:tc>
      </w:tr>
      <w:tr w:rsidR="00840289" w:rsidRPr="000F78F8" w14:paraId="3F814103" w14:textId="77777777" w:rsidTr="000F78F8">
        <w:trPr>
          <w:trHeight w:val="884"/>
        </w:trPr>
        <w:tc>
          <w:tcPr>
            <w:tcW w:w="401" w:type="pct"/>
            <w:tcBorders>
              <w:top w:val="nil"/>
              <w:left w:val="single" w:sz="4" w:space="0" w:color="auto"/>
              <w:bottom w:val="single" w:sz="4" w:space="0" w:color="auto"/>
              <w:right w:val="single" w:sz="4" w:space="0" w:color="auto"/>
            </w:tcBorders>
            <w:noWrap/>
            <w:hideMark/>
          </w:tcPr>
          <w:p w14:paraId="02D1801E" w14:textId="77777777" w:rsidR="00840289" w:rsidRPr="000F78F8" w:rsidRDefault="00840289" w:rsidP="00A80B76">
            <w:pPr>
              <w:rPr>
                <w:color w:val="000000"/>
                <w:sz w:val="16"/>
                <w:szCs w:val="16"/>
                <w:lang w:eastAsia="es-CR"/>
              </w:rPr>
            </w:pPr>
            <w:r w:rsidRPr="000F78F8">
              <w:rPr>
                <w:color w:val="000000"/>
                <w:sz w:val="16"/>
                <w:szCs w:val="16"/>
                <w:lang w:eastAsia="es-CR"/>
              </w:rPr>
              <w:t>5.99.01</w:t>
            </w:r>
          </w:p>
        </w:tc>
        <w:tc>
          <w:tcPr>
            <w:tcW w:w="934" w:type="pct"/>
            <w:tcBorders>
              <w:top w:val="nil"/>
              <w:left w:val="nil"/>
              <w:bottom w:val="single" w:sz="4" w:space="0" w:color="auto"/>
              <w:right w:val="single" w:sz="4" w:space="0" w:color="auto"/>
            </w:tcBorders>
            <w:hideMark/>
          </w:tcPr>
          <w:p w14:paraId="3A2CA377" w14:textId="77777777" w:rsidR="00840289" w:rsidRPr="000F78F8" w:rsidRDefault="00840289" w:rsidP="00A80B76">
            <w:pPr>
              <w:rPr>
                <w:color w:val="000000"/>
                <w:sz w:val="16"/>
                <w:szCs w:val="16"/>
                <w:lang w:eastAsia="es-CR"/>
              </w:rPr>
            </w:pPr>
            <w:r w:rsidRPr="000F78F8">
              <w:rPr>
                <w:color w:val="000000"/>
                <w:sz w:val="16"/>
                <w:szCs w:val="16"/>
                <w:lang w:eastAsia="es-CR"/>
              </w:rPr>
              <w:t>Semovientes</w:t>
            </w:r>
          </w:p>
        </w:tc>
        <w:tc>
          <w:tcPr>
            <w:tcW w:w="3665" w:type="pct"/>
            <w:tcBorders>
              <w:top w:val="nil"/>
              <w:left w:val="nil"/>
              <w:bottom w:val="single" w:sz="4" w:space="0" w:color="auto"/>
              <w:right w:val="single" w:sz="4" w:space="0" w:color="auto"/>
            </w:tcBorders>
            <w:hideMark/>
          </w:tcPr>
          <w:p w14:paraId="5D87D849" w14:textId="77777777" w:rsidR="00840289" w:rsidRPr="000F78F8" w:rsidRDefault="00840289" w:rsidP="00A80B76">
            <w:pPr>
              <w:rPr>
                <w:color w:val="000000"/>
                <w:sz w:val="16"/>
                <w:szCs w:val="16"/>
                <w:lang w:eastAsia="es-CR"/>
              </w:rPr>
            </w:pPr>
            <w:r w:rsidRPr="000F78F8">
              <w:rPr>
                <w:color w:val="000000"/>
                <w:sz w:val="16"/>
                <w:szCs w:val="16"/>
                <w:lang w:eastAsia="es-CR"/>
              </w:rPr>
              <w:t>Contempla la compra de ganado y otras especies de animales que se adquieren para trabajo o con fines de reproducción y se clasifican como un activo fijo. Aquellos que no se capitalizan se clasifican en la subpartida 2.02.01 “Productos pecuarios y otras especies”. Los destinados al consumo, se deben clasificar en las subpartidas 2.02.03“Alimentos y bebidas” o 2.02.04“Alimentos para animales”, según corresponda.</w:t>
            </w:r>
          </w:p>
        </w:tc>
      </w:tr>
      <w:tr w:rsidR="00840289" w:rsidRPr="000F78F8" w14:paraId="1CBF5B2B" w14:textId="77777777" w:rsidTr="000F78F8">
        <w:trPr>
          <w:trHeight w:val="712"/>
        </w:trPr>
        <w:tc>
          <w:tcPr>
            <w:tcW w:w="401" w:type="pct"/>
            <w:tcBorders>
              <w:top w:val="nil"/>
              <w:left w:val="single" w:sz="4" w:space="0" w:color="auto"/>
              <w:bottom w:val="single" w:sz="4" w:space="0" w:color="auto"/>
              <w:right w:val="single" w:sz="4" w:space="0" w:color="auto"/>
            </w:tcBorders>
            <w:noWrap/>
            <w:hideMark/>
          </w:tcPr>
          <w:p w14:paraId="5CA7D76C" w14:textId="77777777" w:rsidR="00840289" w:rsidRPr="000F78F8" w:rsidRDefault="00840289" w:rsidP="00A80B76">
            <w:pPr>
              <w:rPr>
                <w:color w:val="000000"/>
                <w:sz w:val="16"/>
                <w:szCs w:val="16"/>
                <w:lang w:eastAsia="es-CR"/>
              </w:rPr>
            </w:pPr>
            <w:r w:rsidRPr="000F78F8">
              <w:rPr>
                <w:color w:val="000000"/>
                <w:sz w:val="16"/>
                <w:szCs w:val="16"/>
                <w:lang w:eastAsia="es-CR"/>
              </w:rPr>
              <w:t>5.99.02</w:t>
            </w:r>
          </w:p>
        </w:tc>
        <w:tc>
          <w:tcPr>
            <w:tcW w:w="934" w:type="pct"/>
            <w:tcBorders>
              <w:top w:val="nil"/>
              <w:left w:val="nil"/>
              <w:bottom w:val="single" w:sz="4" w:space="0" w:color="auto"/>
              <w:right w:val="single" w:sz="4" w:space="0" w:color="auto"/>
            </w:tcBorders>
            <w:hideMark/>
          </w:tcPr>
          <w:p w14:paraId="2E002114" w14:textId="77777777" w:rsidR="00840289" w:rsidRPr="000F78F8" w:rsidRDefault="00840289" w:rsidP="00A80B76">
            <w:pPr>
              <w:rPr>
                <w:color w:val="000000"/>
                <w:sz w:val="16"/>
                <w:szCs w:val="16"/>
                <w:lang w:eastAsia="es-CR"/>
              </w:rPr>
            </w:pPr>
            <w:r w:rsidRPr="000F78F8">
              <w:rPr>
                <w:color w:val="000000"/>
                <w:sz w:val="16"/>
                <w:szCs w:val="16"/>
                <w:lang w:eastAsia="es-CR"/>
              </w:rPr>
              <w:t>Piezas y obras de colección</w:t>
            </w:r>
          </w:p>
        </w:tc>
        <w:tc>
          <w:tcPr>
            <w:tcW w:w="3665" w:type="pct"/>
            <w:tcBorders>
              <w:top w:val="nil"/>
              <w:left w:val="nil"/>
              <w:bottom w:val="single" w:sz="4" w:space="0" w:color="auto"/>
              <w:right w:val="single" w:sz="4" w:space="0" w:color="auto"/>
            </w:tcBorders>
            <w:hideMark/>
          </w:tcPr>
          <w:p w14:paraId="5601C3BF" w14:textId="77777777" w:rsidR="00840289" w:rsidRPr="000F78F8" w:rsidRDefault="00840289" w:rsidP="00A80B76">
            <w:pPr>
              <w:rPr>
                <w:color w:val="000000"/>
                <w:sz w:val="16"/>
                <w:szCs w:val="16"/>
                <w:lang w:eastAsia="es-CR"/>
              </w:rPr>
            </w:pPr>
            <w:r w:rsidRPr="000F78F8">
              <w:rPr>
                <w:color w:val="000000"/>
                <w:sz w:val="16"/>
                <w:szCs w:val="16"/>
                <w:lang w:eastAsia="es-CR"/>
              </w:rPr>
              <w:t>Contempla la adquisición y restauración de obras producto de la creación artística, tales como pinturas, esculturas y grabados, artículos de numismática, filatelia y otros similares, los cuales se convierten en piezas de colección tomando un valor especial.</w:t>
            </w:r>
          </w:p>
        </w:tc>
      </w:tr>
      <w:tr w:rsidR="00840289" w:rsidRPr="000F78F8" w14:paraId="6DC9D7CA" w14:textId="77777777" w:rsidTr="000F78F8">
        <w:trPr>
          <w:trHeight w:val="1788"/>
        </w:trPr>
        <w:tc>
          <w:tcPr>
            <w:tcW w:w="401" w:type="pct"/>
            <w:tcBorders>
              <w:top w:val="nil"/>
              <w:left w:val="single" w:sz="4" w:space="0" w:color="auto"/>
              <w:bottom w:val="single" w:sz="4" w:space="0" w:color="auto"/>
              <w:right w:val="single" w:sz="4" w:space="0" w:color="auto"/>
            </w:tcBorders>
            <w:noWrap/>
            <w:hideMark/>
          </w:tcPr>
          <w:p w14:paraId="74193FDC" w14:textId="77777777" w:rsidR="00840289" w:rsidRPr="000F78F8" w:rsidRDefault="00840289" w:rsidP="00A80B76">
            <w:pPr>
              <w:rPr>
                <w:color w:val="000000"/>
                <w:sz w:val="16"/>
                <w:szCs w:val="16"/>
                <w:lang w:eastAsia="es-CR"/>
              </w:rPr>
            </w:pPr>
            <w:r w:rsidRPr="000F78F8">
              <w:rPr>
                <w:color w:val="000000"/>
                <w:sz w:val="16"/>
                <w:szCs w:val="16"/>
                <w:lang w:eastAsia="es-CR"/>
              </w:rPr>
              <w:t>5.99.03</w:t>
            </w:r>
          </w:p>
        </w:tc>
        <w:tc>
          <w:tcPr>
            <w:tcW w:w="934" w:type="pct"/>
            <w:tcBorders>
              <w:top w:val="nil"/>
              <w:left w:val="nil"/>
              <w:bottom w:val="single" w:sz="4" w:space="0" w:color="auto"/>
              <w:right w:val="single" w:sz="4" w:space="0" w:color="auto"/>
            </w:tcBorders>
            <w:hideMark/>
          </w:tcPr>
          <w:p w14:paraId="07B3C074" w14:textId="77777777" w:rsidR="00840289" w:rsidRPr="000F78F8" w:rsidRDefault="00840289" w:rsidP="00A80B76">
            <w:pPr>
              <w:rPr>
                <w:color w:val="000000"/>
                <w:sz w:val="16"/>
                <w:szCs w:val="16"/>
                <w:lang w:eastAsia="es-CR"/>
              </w:rPr>
            </w:pPr>
            <w:r w:rsidRPr="000F78F8">
              <w:rPr>
                <w:color w:val="000000"/>
                <w:sz w:val="16"/>
                <w:szCs w:val="16"/>
                <w:lang w:eastAsia="es-CR"/>
              </w:rPr>
              <w:t>Bienes intangibles</w:t>
            </w:r>
          </w:p>
        </w:tc>
        <w:tc>
          <w:tcPr>
            <w:tcW w:w="3665" w:type="pct"/>
            <w:tcBorders>
              <w:top w:val="nil"/>
              <w:left w:val="nil"/>
              <w:bottom w:val="single" w:sz="4" w:space="0" w:color="auto"/>
              <w:right w:val="single" w:sz="4" w:space="0" w:color="auto"/>
            </w:tcBorders>
            <w:hideMark/>
          </w:tcPr>
          <w:p w14:paraId="15EADA6A"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Incluye las erogaciones de un derecho o beneficio para ser utilizado por la entidad, los derechos garantizados por ley, que mediante determinados trámites se adquieren para realizar ciertas actividades, los permisos para el uso de bienes o activos de propiedad industrial, comercial, intelectual y otros, tales como derechos de autor, derechos de explotación y licencias de diversa índole. Se considera también dentro de esta subpartida, la adquisición de patentes, o sea el derecho o privilegio de usar, fabricar o vender un producto durante cierto </w:t>
            </w:r>
            <w:proofErr w:type="spellStart"/>
            <w:r w:rsidRPr="000F78F8">
              <w:rPr>
                <w:color w:val="000000"/>
                <w:sz w:val="16"/>
                <w:szCs w:val="16"/>
                <w:lang w:eastAsia="es-CR"/>
              </w:rPr>
              <w:t>tiempo.Igualmente</w:t>
            </w:r>
            <w:proofErr w:type="spellEnd"/>
            <w:r w:rsidRPr="000F78F8">
              <w:rPr>
                <w:color w:val="000000"/>
                <w:sz w:val="16"/>
                <w:szCs w:val="16"/>
                <w:lang w:eastAsia="es-CR"/>
              </w:rPr>
              <w:t>, incorpora la adquisición de derechos que se generan por el traslado de valores o dinero, los cuales quedan bajo la tenencia y custodia de una institución pública o privada, en forma temporal, como por ejemplo los depósitos telefónicos, depósitos de garantía, depósitos judiciales y los depósitos por importaciones temporales de equipo que realiza la institución.</w:t>
            </w:r>
          </w:p>
        </w:tc>
      </w:tr>
      <w:tr w:rsidR="00840289" w:rsidRPr="000F78F8" w14:paraId="73E1C40C" w14:textId="77777777" w:rsidTr="000F78F8">
        <w:trPr>
          <w:trHeight w:val="225"/>
        </w:trPr>
        <w:tc>
          <w:tcPr>
            <w:tcW w:w="401" w:type="pct"/>
            <w:tcBorders>
              <w:top w:val="nil"/>
              <w:left w:val="single" w:sz="4" w:space="0" w:color="auto"/>
              <w:bottom w:val="single" w:sz="4" w:space="0" w:color="auto"/>
              <w:right w:val="single" w:sz="4" w:space="0" w:color="auto"/>
            </w:tcBorders>
            <w:noWrap/>
            <w:hideMark/>
          </w:tcPr>
          <w:p w14:paraId="736864EE" w14:textId="77777777" w:rsidR="00840289" w:rsidRPr="000F78F8" w:rsidRDefault="00840289" w:rsidP="00A80B76">
            <w:pPr>
              <w:rPr>
                <w:color w:val="000000"/>
                <w:sz w:val="16"/>
                <w:szCs w:val="16"/>
                <w:lang w:eastAsia="es-CR"/>
              </w:rPr>
            </w:pPr>
            <w:r w:rsidRPr="000F78F8">
              <w:rPr>
                <w:color w:val="000000"/>
                <w:sz w:val="16"/>
                <w:szCs w:val="16"/>
                <w:lang w:eastAsia="es-CR"/>
              </w:rPr>
              <w:t>5.99.99</w:t>
            </w:r>
          </w:p>
        </w:tc>
        <w:tc>
          <w:tcPr>
            <w:tcW w:w="934" w:type="pct"/>
            <w:tcBorders>
              <w:top w:val="nil"/>
              <w:left w:val="nil"/>
              <w:bottom w:val="single" w:sz="4" w:space="0" w:color="auto"/>
              <w:right w:val="single" w:sz="4" w:space="0" w:color="auto"/>
            </w:tcBorders>
            <w:hideMark/>
          </w:tcPr>
          <w:p w14:paraId="06F4E4BE" w14:textId="77777777" w:rsidR="00840289" w:rsidRPr="000F78F8" w:rsidRDefault="00840289" w:rsidP="00A80B76">
            <w:pPr>
              <w:rPr>
                <w:color w:val="000000"/>
                <w:sz w:val="16"/>
                <w:szCs w:val="16"/>
                <w:lang w:eastAsia="es-CR"/>
              </w:rPr>
            </w:pPr>
            <w:r w:rsidRPr="000F78F8">
              <w:rPr>
                <w:color w:val="000000"/>
                <w:sz w:val="16"/>
                <w:szCs w:val="16"/>
                <w:lang w:eastAsia="es-CR"/>
              </w:rPr>
              <w:t>Otros bienes duraderos</w:t>
            </w:r>
          </w:p>
        </w:tc>
        <w:tc>
          <w:tcPr>
            <w:tcW w:w="3665" w:type="pct"/>
            <w:tcBorders>
              <w:top w:val="nil"/>
              <w:left w:val="nil"/>
              <w:bottom w:val="single" w:sz="4" w:space="0" w:color="auto"/>
              <w:right w:val="single" w:sz="4" w:space="0" w:color="auto"/>
            </w:tcBorders>
            <w:hideMark/>
          </w:tcPr>
          <w:p w14:paraId="7BF7FE3F" w14:textId="77777777" w:rsidR="00840289" w:rsidRPr="000F78F8" w:rsidRDefault="00840289" w:rsidP="00A80B76">
            <w:pPr>
              <w:rPr>
                <w:color w:val="000000"/>
                <w:sz w:val="16"/>
                <w:szCs w:val="16"/>
                <w:lang w:eastAsia="es-CR"/>
              </w:rPr>
            </w:pPr>
            <w:r w:rsidRPr="000F78F8">
              <w:rPr>
                <w:color w:val="000000"/>
                <w:sz w:val="16"/>
                <w:szCs w:val="16"/>
                <w:lang w:eastAsia="es-CR"/>
              </w:rPr>
              <w:t>Bienes duraderos no considerados en las subpartidas anteriores.</w:t>
            </w:r>
          </w:p>
        </w:tc>
      </w:tr>
      <w:tr w:rsidR="00840289" w:rsidRPr="000F78F8" w14:paraId="0B9CFE35"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372B08A8" w14:textId="77777777" w:rsidR="00840289" w:rsidRPr="000F78F8" w:rsidRDefault="00840289" w:rsidP="00A80B76">
            <w:pPr>
              <w:rPr>
                <w:color w:val="000000"/>
                <w:sz w:val="16"/>
                <w:szCs w:val="16"/>
                <w:lang w:eastAsia="es-CR"/>
              </w:rPr>
            </w:pPr>
            <w:r w:rsidRPr="000F78F8">
              <w:rPr>
                <w:color w:val="000000"/>
                <w:sz w:val="16"/>
                <w:szCs w:val="16"/>
                <w:lang w:eastAsia="es-CR"/>
              </w:rPr>
              <w:t>6.01.01</w:t>
            </w:r>
          </w:p>
        </w:tc>
        <w:tc>
          <w:tcPr>
            <w:tcW w:w="934" w:type="pct"/>
            <w:tcBorders>
              <w:top w:val="nil"/>
              <w:left w:val="nil"/>
              <w:bottom w:val="single" w:sz="4" w:space="0" w:color="auto"/>
              <w:right w:val="single" w:sz="4" w:space="0" w:color="auto"/>
            </w:tcBorders>
            <w:hideMark/>
          </w:tcPr>
          <w:p w14:paraId="08F7D819"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al Gobierno Central</w:t>
            </w:r>
          </w:p>
        </w:tc>
        <w:tc>
          <w:tcPr>
            <w:tcW w:w="3665" w:type="pct"/>
            <w:tcBorders>
              <w:top w:val="nil"/>
              <w:left w:val="nil"/>
              <w:bottom w:val="single" w:sz="4" w:space="0" w:color="auto"/>
              <w:right w:val="single" w:sz="4" w:space="0" w:color="auto"/>
            </w:tcBorders>
            <w:hideMark/>
          </w:tcPr>
          <w:p w14:paraId="2729DA00" w14:textId="77777777" w:rsidR="00840289" w:rsidRPr="000F78F8" w:rsidRDefault="00840289" w:rsidP="00A80B76">
            <w:pPr>
              <w:rPr>
                <w:color w:val="000000"/>
                <w:sz w:val="16"/>
                <w:szCs w:val="16"/>
                <w:lang w:eastAsia="es-CR"/>
              </w:rPr>
            </w:pPr>
            <w:r w:rsidRPr="000F78F8">
              <w:rPr>
                <w:color w:val="000000"/>
                <w:sz w:val="16"/>
                <w:szCs w:val="16"/>
                <w:lang w:eastAsia="es-CR"/>
              </w:rPr>
              <w:t>Aportes que la institución transfiere a los órganos que integran el Gobierno Central, para atender gastos corrientes.</w:t>
            </w:r>
          </w:p>
        </w:tc>
      </w:tr>
      <w:tr w:rsidR="00840289" w:rsidRPr="000F78F8" w14:paraId="23555D12"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20D0E051" w14:textId="77777777" w:rsidR="00840289" w:rsidRPr="000F78F8" w:rsidRDefault="00840289" w:rsidP="00A80B76">
            <w:pPr>
              <w:rPr>
                <w:color w:val="000000"/>
                <w:sz w:val="16"/>
                <w:szCs w:val="16"/>
                <w:lang w:eastAsia="es-CR"/>
              </w:rPr>
            </w:pPr>
            <w:r w:rsidRPr="000F78F8">
              <w:rPr>
                <w:color w:val="000000"/>
                <w:sz w:val="16"/>
                <w:szCs w:val="16"/>
                <w:lang w:eastAsia="es-CR"/>
              </w:rPr>
              <w:t>6.01.02</w:t>
            </w:r>
          </w:p>
        </w:tc>
        <w:tc>
          <w:tcPr>
            <w:tcW w:w="934" w:type="pct"/>
            <w:tcBorders>
              <w:top w:val="nil"/>
              <w:left w:val="nil"/>
              <w:bottom w:val="single" w:sz="4" w:space="0" w:color="auto"/>
              <w:right w:val="single" w:sz="4" w:space="0" w:color="auto"/>
            </w:tcBorders>
            <w:hideMark/>
          </w:tcPr>
          <w:p w14:paraId="083A4B96"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Órganos Desconcentrados</w:t>
            </w:r>
          </w:p>
        </w:tc>
        <w:tc>
          <w:tcPr>
            <w:tcW w:w="3665" w:type="pct"/>
            <w:tcBorders>
              <w:top w:val="nil"/>
              <w:left w:val="nil"/>
              <w:bottom w:val="single" w:sz="4" w:space="0" w:color="auto"/>
              <w:right w:val="single" w:sz="4" w:space="0" w:color="auto"/>
            </w:tcBorders>
            <w:hideMark/>
          </w:tcPr>
          <w:p w14:paraId="3F7269E5" w14:textId="77777777" w:rsidR="00840289" w:rsidRPr="000F78F8" w:rsidRDefault="00840289" w:rsidP="00A80B76">
            <w:pPr>
              <w:rPr>
                <w:color w:val="000000"/>
                <w:sz w:val="16"/>
                <w:szCs w:val="16"/>
                <w:lang w:eastAsia="es-CR"/>
              </w:rPr>
            </w:pPr>
            <w:r w:rsidRPr="000F78F8">
              <w:rPr>
                <w:color w:val="000000"/>
                <w:sz w:val="16"/>
                <w:szCs w:val="16"/>
                <w:lang w:eastAsia="es-CR"/>
              </w:rPr>
              <w:t>Aportes que la institución transfiere a los Órganos Desconcentrados, para ser utilizados en gastos corrientes.</w:t>
            </w:r>
          </w:p>
        </w:tc>
      </w:tr>
      <w:tr w:rsidR="00840289" w:rsidRPr="000F78F8" w14:paraId="12803F70" w14:textId="77777777" w:rsidTr="000F78F8">
        <w:trPr>
          <w:trHeight w:val="862"/>
        </w:trPr>
        <w:tc>
          <w:tcPr>
            <w:tcW w:w="401" w:type="pct"/>
            <w:tcBorders>
              <w:top w:val="nil"/>
              <w:left w:val="single" w:sz="4" w:space="0" w:color="auto"/>
              <w:bottom w:val="single" w:sz="4" w:space="0" w:color="auto"/>
              <w:right w:val="single" w:sz="4" w:space="0" w:color="auto"/>
            </w:tcBorders>
            <w:noWrap/>
            <w:hideMark/>
          </w:tcPr>
          <w:p w14:paraId="1CE03E14" w14:textId="77777777" w:rsidR="00840289" w:rsidRPr="000F78F8" w:rsidRDefault="00840289" w:rsidP="00A80B76">
            <w:pPr>
              <w:rPr>
                <w:color w:val="000000"/>
                <w:sz w:val="16"/>
                <w:szCs w:val="16"/>
                <w:lang w:eastAsia="es-CR"/>
              </w:rPr>
            </w:pPr>
            <w:r w:rsidRPr="000F78F8">
              <w:rPr>
                <w:color w:val="000000"/>
                <w:sz w:val="16"/>
                <w:szCs w:val="16"/>
                <w:lang w:eastAsia="es-CR"/>
              </w:rPr>
              <w:t>6.01.03</w:t>
            </w:r>
          </w:p>
        </w:tc>
        <w:tc>
          <w:tcPr>
            <w:tcW w:w="934" w:type="pct"/>
            <w:tcBorders>
              <w:top w:val="nil"/>
              <w:left w:val="nil"/>
              <w:bottom w:val="single" w:sz="4" w:space="0" w:color="auto"/>
              <w:right w:val="single" w:sz="4" w:space="0" w:color="auto"/>
            </w:tcBorders>
            <w:hideMark/>
          </w:tcPr>
          <w:p w14:paraId="61BA4421"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Instituciones Descentralizadas no Empresariales</w:t>
            </w:r>
          </w:p>
        </w:tc>
        <w:tc>
          <w:tcPr>
            <w:tcW w:w="3665" w:type="pct"/>
            <w:tcBorders>
              <w:top w:val="nil"/>
              <w:left w:val="nil"/>
              <w:bottom w:val="single" w:sz="4" w:space="0" w:color="auto"/>
              <w:right w:val="single" w:sz="4" w:space="0" w:color="auto"/>
            </w:tcBorders>
            <w:hideMark/>
          </w:tcPr>
          <w:p w14:paraId="41D48F0A" w14:textId="77777777" w:rsidR="00840289" w:rsidRPr="000F78F8" w:rsidRDefault="00840289" w:rsidP="00A80B76">
            <w:pPr>
              <w:rPr>
                <w:color w:val="000000"/>
                <w:sz w:val="16"/>
                <w:szCs w:val="16"/>
                <w:lang w:eastAsia="es-CR"/>
              </w:rPr>
            </w:pPr>
            <w:r w:rsidRPr="000F78F8">
              <w:rPr>
                <w:color w:val="000000"/>
                <w:sz w:val="16"/>
                <w:szCs w:val="16"/>
                <w:lang w:eastAsia="es-CR"/>
              </w:rPr>
              <w:t>Aportes que la institución concede a las Instituciones Descentralizadas no Empresariales, para aplicarlos como gastos corrientes, incluye entre otras, las cuotas estatales, cuotas trabajadores independientes, cuotas convenios especiales, cuotas centros penales, cuotas por concepto estipendios, aportes al régimen no contributivo de pensiones que administra la Caja Costarricense del Seguro Social.</w:t>
            </w:r>
          </w:p>
        </w:tc>
      </w:tr>
      <w:tr w:rsidR="00840289" w:rsidRPr="000F78F8" w14:paraId="7C250A46"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5D0E6621" w14:textId="77777777" w:rsidR="00840289" w:rsidRPr="000F78F8" w:rsidRDefault="00840289" w:rsidP="00A80B76">
            <w:pPr>
              <w:rPr>
                <w:color w:val="000000"/>
                <w:sz w:val="16"/>
                <w:szCs w:val="16"/>
                <w:lang w:eastAsia="es-CR"/>
              </w:rPr>
            </w:pPr>
            <w:r w:rsidRPr="000F78F8">
              <w:rPr>
                <w:color w:val="000000"/>
                <w:sz w:val="16"/>
                <w:szCs w:val="16"/>
                <w:lang w:eastAsia="es-CR"/>
              </w:rPr>
              <w:t>6.01.04</w:t>
            </w:r>
          </w:p>
        </w:tc>
        <w:tc>
          <w:tcPr>
            <w:tcW w:w="934" w:type="pct"/>
            <w:tcBorders>
              <w:top w:val="nil"/>
              <w:left w:val="nil"/>
              <w:bottom w:val="single" w:sz="4" w:space="0" w:color="auto"/>
              <w:right w:val="single" w:sz="4" w:space="0" w:color="auto"/>
            </w:tcBorders>
            <w:hideMark/>
          </w:tcPr>
          <w:p w14:paraId="0C70F3E8"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Gobiernos Locales</w:t>
            </w:r>
          </w:p>
        </w:tc>
        <w:tc>
          <w:tcPr>
            <w:tcW w:w="3665" w:type="pct"/>
            <w:tcBorders>
              <w:top w:val="nil"/>
              <w:left w:val="nil"/>
              <w:bottom w:val="single" w:sz="4" w:space="0" w:color="auto"/>
              <w:right w:val="single" w:sz="4" w:space="0" w:color="auto"/>
            </w:tcBorders>
            <w:hideMark/>
          </w:tcPr>
          <w:p w14:paraId="6449BEAE" w14:textId="77777777" w:rsidR="00840289" w:rsidRPr="000F78F8" w:rsidRDefault="00840289" w:rsidP="00A80B76">
            <w:pPr>
              <w:rPr>
                <w:color w:val="000000"/>
                <w:sz w:val="16"/>
                <w:szCs w:val="16"/>
                <w:lang w:eastAsia="es-CR"/>
              </w:rPr>
            </w:pPr>
            <w:r w:rsidRPr="000F78F8">
              <w:rPr>
                <w:color w:val="000000"/>
                <w:sz w:val="16"/>
                <w:szCs w:val="16"/>
                <w:lang w:eastAsia="es-CR"/>
              </w:rPr>
              <w:t>Contempla los pagos que la institución realiza a los Gobiernos Locales, destinados a financiar gastos corrientes.</w:t>
            </w:r>
          </w:p>
        </w:tc>
      </w:tr>
      <w:tr w:rsidR="00840289" w:rsidRPr="000F78F8" w14:paraId="7F2DC3B2"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3408234E" w14:textId="77777777" w:rsidR="00840289" w:rsidRPr="000F78F8" w:rsidRDefault="00840289" w:rsidP="00A80B76">
            <w:pPr>
              <w:rPr>
                <w:color w:val="000000"/>
                <w:sz w:val="16"/>
                <w:szCs w:val="16"/>
                <w:lang w:eastAsia="es-CR"/>
              </w:rPr>
            </w:pPr>
            <w:r w:rsidRPr="000F78F8">
              <w:rPr>
                <w:color w:val="000000"/>
                <w:sz w:val="16"/>
                <w:szCs w:val="16"/>
                <w:lang w:eastAsia="es-CR"/>
              </w:rPr>
              <w:t>6.01.05</w:t>
            </w:r>
          </w:p>
        </w:tc>
        <w:tc>
          <w:tcPr>
            <w:tcW w:w="934" w:type="pct"/>
            <w:tcBorders>
              <w:top w:val="nil"/>
              <w:left w:val="nil"/>
              <w:bottom w:val="single" w:sz="4" w:space="0" w:color="auto"/>
              <w:right w:val="single" w:sz="4" w:space="0" w:color="auto"/>
            </w:tcBorders>
            <w:hideMark/>
          </w:tcPr>
          <w:p w14:paraId="373F3530"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Empresas Públicas no Financieras</w:t>
            </w:r>
          </w:p>
        </w:tc>
        <w:tc>
          <w:tcPr>
            <w:tcW w:w="3665" w:type="pct"/>
            <w:tcBorders>
              <w:top w:val="nil"/>
              <w:left w:val="nil"/>
              <w:bottom w:val="single" w:sz="4" w:space="0" w:color="auto"/>
              <w:right w:val="single" w:sz="4" w:space="0" w:color="auto"/>
            </w:tcBorders>
            <w:hideMark/>
          </w:tcPr>
          <w:p w14:paraId="0EE841B7" w14:textId="77777777" w:rsidR="00840289" w:rsidRPr="000F78F8" w:rsidRDefault="00840289" w:rsidP="00A80B76">
            <w:pPr>
              <w:rPr>
                <w:color w:val="000000"/>
                <w:sz w:val="16"/>
                <w:szCs w:val="16"/>
                <w:lang w:eastAsia="es-CR"/>
              </w:rPr>
            </w:pPr>
            <w:r w:rsidRPr="000F78F8">
              <w:rPr>
                <w:color w:val="000000"/>
                <w:sz w:val="16"/>
                <w:szCs w:val="16"/>
                <w:lang w:eastAsia="es-CR"/>
              </w:rPr>
              <w:t>Sumas que la institución transfiere a las Empresas Públicas no Financieras para destinarlas a gastos corrientes.</w:t>
            </w:r>
          </w:p>
        </w:tc>
      </w:tr>
      <w:tr w:rsidR="00840289" w:rsidRPr="000F78F8" w14:paraId="415DDD14"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19B9890A" w14:textId="77777777" w:rsidR="00840289" w:rsidRPr="000F78F8" w:rsidRDefault="00840289" w:rsidP="00A80B76">
            <w:pPr>
              <w:rPr>
                <w:color w:val="000000"/>
                <w:sz w:val="16"/>
                <w:szCs w:val="16"/>
                <w:lang w:eastAsia="es-CR"/>
              </w:rPr>
            </w:pPr>
            <w:r w:rsidRPr="000F78F8">
              <w:rPr>
                <w:color w:val="000000"/>
                <w:sz w:val="16"/>
                <w:szCs w:val="16"/>
                <w:lang w:eastAsia="es-CR"/>
              </w:rPr>
              <w:t>6.01.06</w:t>
            </w:r>
          </w:p>
        </w:tc>
        <w:tc>
          <w:tcPr>
            <w:tcW w:w="934" w:type="pct"/>
            <w:tcBorders>
              <w:top w:val="nil"/>
              <w:left w:val="nil"/>
              <w:bottom w:val="single" w:sz="4" w:space="0" w:color="auto"/>
              <w:right w:val="single" w:sz="4" w:space="0" w:color="auto"/>
            </w:tcBorders>
            <w:hideMark/>
          </w:tcPr>
          <w:p w14:paraId="7DCB0465"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Instituciones Públicas Financieras</w:t>
            </w:r>
          </w:p>
        </w:tc>
        <w:tc>
          <w:tcPr>
            <w:tcW w:w="3665" w:type="pct"/>
            <w:tcBorders>
              <w:top w:val="nil"/>
              <w:left w:val="nil"/>
              <w:bottom w:val="single" w:sz="4" w:space="0" w:color="auto"/>
              <w:right w:val="single" w:sz="4" w:space="0" w:color="auto"/>
            </w:tcBorders>
            <w:hideMark/>
          </w:tcPr>
          <w:p w14:paraId="707486A2" w14:textId="77777777" w:rsidR="00840289" w:rsidRPr="000F78F8" w:rsidRDefault="00840289" w:rsidP="00A80B76">
            <w:pPr>
              <w:rPr>
                <w:color w:val="000000"/>
                <w:sz w:val="16"/>
                <w:szCs w:val="16"/>
                <w:lang w:eastAsia="es-CR"/>
              </w:rPr>
            </w:pPr>
            <w:r w:rsidRPr="000F78F8">
              <w:rPr>
                <w:color w:val="000000"/>
                <w:sz w:val="16"/>
                <w:szCs w:val="16"/>
                <w:lang w:eastAsia="es-CR"/>
              </w:rPr>
              <w:t>Erogaciones que la entidad otorga a las Instituciones Públicas Financieras, bancarias y no bancarias, para ser empleados en gastos corrientes.</w:t>
            </w:r>
          </w:p>
        </w:tc>
      </w:tr>
      <w:tr w:rsidR="00840289" w:rsidRPr="000F78F8" w14:paraId="7EA11B40"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48F71537" w14:textId="77777777" w:rsidR="00840289" w:rsidRPr="000F78F8" w:rsidRDefault="00840289" w:rsidP="00A80B76">
            <w:pPr>
              <w:rPr>
                <w:color w:val="000000"/>
                <w:sz w:val="16"/>
                <w:szCs w:val="16"/>
                <w:lang w:eastAsia="es-CR"/>
              </w:rPr>
            </w:pPr>
            <w:r w:rsidRPr="000F78F8">
              <w:rPr>
                <w:color w:val="000000"/>
                <w:sz w:val="16"/>
                <w:szCs w:val="16"/>
                <w:lang w:eastAsia="es-CR"/>
              </w:rPr>
              <w:t>6.01.07</w:t>
            </w:r>
          </w:p>
        </w:tc>
        <w:tc>
          <w:tcPr>
            <w:tcW w:w="934" w:type="pct"/>
            <w:tcBorders>
              <w:top w:val="nil"/>
              <w:left w:val="nil"/>
              <w:bottom w:val="single" w:sz="4" w:space="0" w:color="auto"/>
              <w:right w:val="single" w:sz="4" w:space="0" w:color="auto"/>
            </w:tcBorders>
            <w:hideMark/>
          </w:tcPr>
          <w:p w14:paraId="49F5CDB9" w14:textId="77777777" w:rsidR="00840289" w:rsidRPr="000F78F8" w:rsidRDefault="00840289" w:rsidP="00A80B76">
            <w:pPr>
              <w:rPr>
                <w:color w:val="000000"/>
                <w:sz w:val="16"/>
                <w:szCs w:val="16"/>
                <w:lang w:eastAsia="es-CR"/>
              </w:rPr>
            </w:pPr>
            <w:r w:rsidRPr="000F78F8">
              <w:rPr>
                <w:color w:val="000000"/>
                <w:sz w:val="16"/>
                <w:szCs w:val="16"/>
                <w:lang w:eastAsia="es-CR"/>
              </w:rPr>
              <w:t>Dividendos</w:t>
            </w:r>
          </w:p>
        </w:tc>
        <w:tc>
          <w:tcPr>
            <w:tcW w:w="3665" w:type="pct"/>
            <w:tcBorders>
              <w:top w:val="nil"/>
              <w:left w:val="nil"/>
              <w:bottom w:val="single" w:sz="4" w:space="0" w:color="auto"/>
              <w:right w:val="single" w:sz="4" w:space="0" w:color="auto"/>
            </w:tcBorders>
            <w:hideMark/>
          </w:tcPr>
          <w:p w14:paraId="75E21DE0" w14:textId="77777777" w:rsidR="00840289" w:rsidRPr="000F78F8" w:rsidRDefault="00840289" w:rsidP="00A80B76">
            <w:pPr>
              <w:rPr>
                <w:color w:val="000000"/>
                <w:sz w:val="16"/>
                <w:szCs w:val="16"/>
                <w:lang w:eastAsia="es-CR"/>
              </w:rPr>
            </w:pPr>
            <w:r w:rsidRPr="000F78F8">
              <w:rPr>
                <w:color w:val="000000"/>
                <w:sz w:val="16"/>
                <w:szCs w:val="16"/>
                <w:lang w:eastAsia="es-CR"/>
              </w:rPr>
              <w:t>Montos que por concepto de distribución de las utilidades generadas trasladan las empresas públicas de conformidad con la legislación correspondiente. Además incluye los intereses por concepto de dividendos en las pólizas de vida y distribución anual de utilidades a los asegurados.</w:t>
            </w:r>
          </w:p>
        </w:tc>
      </w:tr>
      <w:tr w:rsidR="00840289" w:rsidRPr="000F78F8" w14:paraId="79FA89BC" w14:textId="77777777" w:rsidTr="000F78F8">
        <w:trPr>
          <w:trHeight w:val="737"/>
        </w:trPr>
        <w:tc>
          <w:tcPr>
            <w:tcW w:w="401" w:type="pct"/>
            <w:tcBorders>
              <w:top w:val="nil"/>
              <w:left w:val="single" w:sz="4" w:space="0" w:color="auto"/>
              <w:bottom w:val="single" w:sz="4" w:space="0" w:color="auto"/>
              <w:right w:val="single" w:sz="4" w:space="0" w:color="auto"/>
            </w:tcBorders>
            <w:noWrap/>
            <w:hideMark/>
          </w:tcPr>
          <w:p w14:paraId="059F5047"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6.01.08</w:t>
            </w:r>
          </w:p>
        </w:tc>
        <w:tc>
          <w:tcPr>
            <w:tcW w:w="934" w:type="pct"/>
            <w:tcBorders>
              <w:top w:val="nil"/>
              <w:left w:val="nil"/>
              <w:bottom w:val="single" w:sz="4" w:space="0" w:color="auto"/>
              <w:right w:val="single" w:sz="4" w:space="0" w:color="auto"/>
            </w:tcBorders>
            <w:hideMark/>
          </w:tcPr>
          <w:p w14:paraId="4BD7682B" w14:textId="77777777" w:rsidR="00840289" w:rsidRPr="000F78F8" w:rsidRDefault="00840289" w:rsidP="00A80B76">
            <w:pPr>
              <w:rPr>
                <w:color w:val="000000"/>
                <w:sz w:val="16"/>
                <w:szCs w:val="16"/>
                <w:lang w:eastAsia="es-CR"/>
              </w:rPr>
            </w:pPr>
            <w:r w:rsidRPr="000F78F8">
              <w:rPr>
                <w:color w:val="000000"/>
                <w:sz w:val="16"/>
                <w:szCs w:val="16"/>
                <w:lang w:eastAsia="es-CR"/>
              </w:rPr>
              <w:t>Fondos en fideicomiso para gasto corriente</w:t>
            </w:r>
          </w:p>
        </w:tc>
        <w:tc>
          <w:tcPr>
            <w:tcW w:w="3665" w:type="pct"/>
            <w:tcBorders>
              <w:top w:val="nil"/>
              <w:left w:val="nil"/>
              <w:bottom w:val="single" w:sz="4" w:space="0" w:color="auto"/>
              <w:right w:val="single" w:sz="4" w:space="0" w:color="auto"/>
            </w:tcBorders>
            <w:hideMark/>
          </w:tcPr>
          <w:p w14:paraId="21C41230" w14:textId="77777777" w:rsidR="00840289" w:rsidRPr="000F78F8" w:rsidRDefault="00840289" w:rsidP="00A80B76">
            <w:pPr>
              <w:rPr>
                <w:color w:val="000000"/>
                <w:sz w:val="16"/>
                <w:szCs w:val="16"/>
                <w:lang w:eastAsia="es-CR"/>
              </w:rPr>
            </w:pPr>
            <w:r w:rsidRPr="000F78F8">
              <w:rPr>
                <w:color w:val="000000"/>
                <w:sz w:val="16"/>
                <w:szCs w:val="16"/>
                <w:lang w:eastAsia="es-CR"/>
              </w:rPr>
              <w:t>Fondos que mediante un contrato, una institución pública entrega a una entidad financiera para que le sean administrados conforme con los fines convenidos, a favor de una tercera persona (fideicomitente), para ser utilizados en gasto corriente. Lo anterior cuando exista una ley que así lo autorice.</w:t>
            </w:r>
          </w:p>
        </w:tc>
      </w:tr>
      <w:tr w:rsidR="00840289" w:rsidRPr="000F78F8" w14:paraId="7F962FD5" w14:textId="77777777" w:rsidTr="000F78F8">
        <w:trPr>
          <w:trHeight w:val="1413"/>
        </w:trPr>
        <w:tc>
          <w:tcPr>
            <w:tcW w:w="401" w:type="pct"/>
            <w:tcBorders>
              <w:top w:val="nil"/>
              <w:left w:val="single" w:sz="4" w:space="0" w:color="auto"/>
              <w:bottom w:val="single" w:sz="4" w:space="0" w:color="auto"/>
              <w:right w:val="single" w:sz="4" w:space="0" w:color="auto"/>
            </w:tcBorders>
            <w:noWrap/>
            <w:hideMark/>
          </w:tcPr>
          <w:p w14:paraId="1B82EA62" w14:textId="77777777" w:rsidR="00840289" w:rsidRPr="000F78F8" w:rsidRDefault="00840289" w:rsidP="00A80B76">
            <w:pPr>
              <w:rPr>
                <w:color w:val="000000"/>
                <w:sz w:val="16"/>
                <w:szCs w:val="16"/>
                <w:lang w:eastAsia="es-CR"/>
              </w:rPr>
            </w:pPr>
            <w:r w:rsidRPr="000F78F8">
              <w:rPr>
                <w:color w:val="000000"/>
                <w:sz w:val="16"/>
                <w:szCs w:val="16"/>
                <w:lang w:eastAsia="es-CR"/>
              </w:rPr>
              <w:t>6.01.09</w:t>
            </w:r>
          </w:p>
        </w:tc>
        <w:tc>
          <w:tcPr>
            <w:tcW w:w="934" w:type="pct"/>
            <w:tcBorders>
              <w:top w:val="nil"/>
              <w:left w:val="nil"/>
              <w:bottom w:val="single" w:sz="4" w:space="0" w:color="auto"/>
              <w:right w:val="single" w:sz="4" w:space="0" w:color="auto"/>
            </w:tcBorders>
            <w:hideMark/>
          </w:tcPr>
          <w:p w14:paraId="08667976" w14:textId="77777777" w:rsidR="00840289" w:rsidRPr="000F78F8" w:rsidRDefault="00840289" w:rsidP="00A80B76">
            <w:pPr>
              <w:rPr>
                <w:color w:val="000000"/>
                <w:sz w:val="16"/>
                <w:szCs w:val="16"/>
                <w:lang w:eastAsia="es-CR"/>
              </w:rPr>
            </w:pPr>
            <w:r w:rsidRPr="000F78F8">
              <w:rPr>
                <w:color w:val="000000"/>
                <w:sz w:val="16"/>
                <w:szCs w:val="16"/>
                <w:lang w:eastAsia="es-CR"/>
              </w:rPr>
              <w:t>Impuestos por transferir</w:t>
            </w:r>
          </w:p>
        </w:tc>
        <w:tc>
          <w:tcPr>
            <w:tcW w:w="3665" w:type="pct"/>
            <w:tcBorders>
              <w:top w:val="nil"/>
              <w:left w:val="nil"/>
              <w:bottom w:val="single" w:sz="4" w:space="0" w:color="auto"/>
              <w:right w:val="single" w:sz="4" w:space="0" w:color="auto"/>
            </w:tcBorders>
            <w:hideMark/>
          </w:tcPr>
          <w:p w14:paraId="5E4E5EC2"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Incluye los pagos por impuestos como ventas, consumo, sobre combustibles, impuestos sobre remesas al exterior y otros tributos, cuando la institución vende, adquiere o produce bienes y servicios sujetos a gravámenes como los citados anteriormente o bien actúa como recaudador de los tributos, cuya retención y posterior traslado a la entidad usufructuaria sean sujetos de presupuestación. No incluye los impuestos de ventas y consumo que deban pagarse por la adquisición de bienes y servicios, los cuales se consideran como parte de éstos, en las partidas grupos y subpartidas </w:t>
            </w:r>
            <w:proofErr w:type="spellStart"/>
            <w:r w:rsidRPr="000F78F8">
              <w:rPr>
                <w:color w:val="000000"/>
                <w:sz w:val="16"/>
                <w:szCs w:val="16"/>
                <w:lang w:eastAsia="es-CR"/>
              </w:rPr>
              <w:t>correspondientes.No</w:t>
            </w:r>
            <w:proofErr w:type="spellEnd"/>
            <w:r w:rsidRPr="000F78F8">
              <w:rPr>
                <w:color w:val="000000"/>
                <w:sz w:val="16"/>
                <w:szCs w:val="16"/>
                <w:lang w:eastAsia="es-CR"/>
              </w:rPr>
              <w:t xml:space="preserve"> incluye los impuestos correspondientes a las obligaciones tributarias propias de la entidad, las cuales se registran en el grupo 1.09 “IMPUESTOS”.</w:t>
            </w:r>
          </w:p>
        </w:tc>
      </w:tr>
      <w:tr w:rsidR="00840289" w:rsidRPr="000F78F8" w14:paraId="69635135" w14:textId="77777777" w:rsidTr="000F78F8">
        <w:trPr>
          <w:trHeight w:val="980"/>
        </w:trPr>
        <w:tc>
          <w:tcPr>
            <w:tcW w:w="401" w:type="pct"/>
            <w:tcBorders>
              <w:top w:val="nil"/>
              <w:left w:val="single" w:sz="4" w:space="0" w:color="auto"/>
              <w:bottom w:val="single" w:sz="4" w:space="0" w:color="auto"/>
              <w:right w:val="single" w:sz="4" w:space="0" w:color="auto"/>
            </w:tcBorders>
            <w:noWrap/>
            <w:hideMark/>
          </w:tcPr>
          <w:p w14:paraId="3FB60C25" w14:textId="77777777" w:rsidR="00840289" w:rsidRPr="000F78F8" w:rsidRDefault="00840289" w:rsidP="00A80B76">
            <w:pPr>
              <w:rPr>
                <w:color w:val="000000"/>
                <w:sz w:val="16"/>
                <w:szCs w:val="16"/>
                <w:lang w:eastAsia="es-CR"/>
              </w:rPr>
            </w:pPr>
            <w:r w:rsidRPr="000F78F8">
              <w:rPr>
                <w:color w:val="000000"/>
                <w:sz w:val="16"/>
                <w:szCs w:val="16"/>
                <w:lang w:eastAsia="es-CR"/>
              </w:rPr>
              <w:t>6.02.01</w:t>
            </w:r>
          </w:p>
        </w:tc>
        <w:tc>
          <w:tcPr>
            <w:tcW w:w="934" w:type="pct"/>
            <w:tcBorders>
              <w:top w:val="nil"/>
              <w:left w:val="nil"/>
              <w:bottom w:val="single" w:sz="4" w:space="0" w:color="auto"/>
              <w:right w:val="single" w:sz="4" w:space="0" w:color="auto"/>
            </w:tcBorders>
            <w:hideMark/>
          </w:tcPr>
          <w:p w14:paraId="45FCB465" w14:textId="77777777" w:rsidR="00840289" w:rsidRPr="000F78F8" w:rsidRDefault="00840289" w:rsidP="00A80B76">
            <w:pPr>
              <w:rPr>
                <w:color w:val="000000"/>
                <w:sz w:val="16"/>
                <w:szCs w:val="16"/>
                <w:lang w:eastAsia="es-CR"/>
              </w:rPr>
            </w:pPr>
            <w:r w:rsidRPr="000F78F8">
              <w:rPr>
                <w:color w:val="000000"/>
                <w:sz w:val="16"/>
                <w:szCs w:val="16"/>
                <w:lang w:eastAsia="es-CR"/>
              </w:rPr>
              <w:t>Becas a funcionarios</w:t>
            </w:r>
          </w:p>
        </w:tc>
        <w:tc>
          <w:tcPr>
            <w:tcW w:w="3665" w:type="pct"/>
            <w:tcBorders>
              <w:top w:val="nil"/>
              <w:left w:val="nil"/>
              <w:bottom w:val="single" w:sz="4" w:space="0" w:color="auto"/>
              <w:right w:val="single" w:sz="4" w:space="0" w:color="auto"/>
            </w:tcBorders>
            <w:hideMark/>
          </w:tcPr>
          <w:p w14:paraId="0AA14F13"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Monto que se destina en forma temporal a funcionarios para que inicien, continúen o completen sus estudios, en el país o en el exterior. Dicha suma puede cubrir parcial o totalmente el costo del estudio. Además, puede incluir los gastos de transporte, alimentación, hospedaje y graduación, </w:t>
            </w:r>
            <w:proofErr w:type="spellStart"/>
            <w:r w:rsidRPr="000F78F8">
              <w:rPr>
                <w:color w:val="000000"/>
                <w:sz w:val="16"/>
                <w:szCs w:val="16"/>
                <w:lang w:eastAsia="es-CR"/>
              </w:rPr>
              <w:t>aún</w:t>
            </w:r>
            <w:proofErr w:type="spellEnd"/>
            <w:r w:rsidRPr="000F78F8">
              <w:rPr>
                <w:color w:val="000000"/>
                <w:sz w:val="16"/>
                <w:szCs w:val="16"/>
                <w:lang w:eastAsia="es-CR"/>
              </w:rPr>
              <w:t xml:space="preserve"> cuando no se otorguen los recursos monetarios directamente al beneficiario y otros gastos complementarios, cuando así lo contemple el contrato de "Beca".</w:t>
            </w:r>
          </w:p>
        </w:tc>
      </w:tr>
      <w:tr w:rsidR="00840289" w:rsidRPr="000F78F8" w14:paraId="77034DB5" w14:textId="77777777" w:rsidTr="000F78F8">
        <w:trPr>
          <w:trHeight w:val="980"/>
        </w:trPr>
        <w:tc>
          <w:tcPr>
            <w:tcW w:w="401" w:type="pct"/>
            <w:tcBorders>
              <w:top w:val="nil"/>
              <w:left w:val="single" w:sz="4" w:space="0" w:color="auto"/>
              <w:bottom w:val="single" w:sz="4" w:space="0" w:color="auto"/>
              <w:right w:val="single" w:sz="4" w:space="0" w:color="auto"/>
            </w:tcBorders>
            <w:noWrap/>
            <w:hideMark/>
          </w:tcPr>
          <w:p w14:paraId="222F5F22" w14:textId="77777777" w:rsidR="00840289" w:rsidRPr="000F78F8" w:rsidRDefault="00840289" w:rsidP="00A80B76">
            <w:pPr>
              <w:rPr>
                <w:color w:val="000000"/>
                <w:sz w:val="16"/>
                <w:szCs w:val="16"/>
                <w:lang w:eastAsia="es-CR"/>
              </w:rPr>
            </w:pPr>
            <w:r w:rsidRPr="000F78F8">
              <w:rPr>
                <w:color w:val="000000"/>
                <w:sz w:val="16"/>
                <w:szCs w:val="16"/>
                <w:lang w:eastAsia="es-CR"/>
              </w:rPr>
              <w:t>6.02.02</w:t>
            </w:r>
          </w:p>
        </w:tc>
        <w:tc>
          <w:tcPr>
            <w:tcW w:w="934" w:type="pct"/>
            <w:tcBorders>
              <w:top w:val="nil"/>
              <w:left w:val="nil"/>
              <w:bottom w:val="single" w:sz="4" w:space="0" w:color="auto"/>
              <w:right w:val="single" w:sz="4" w:space="0" w:color="auto"/>
            </w:tcBorders>
            <w:hideMark/>
          </w:tcPr>
          <w:p w14:paraId="0E615F04" w14:textId="77777777" w:rsidR="00840289" w:rsidRPr="000F78F8" w:rsidRDefault="00840289" w:rsidP="00A80B76">
            <w:pPr>
              <w:rPr>
                <w:color w:val="000000"/>
                <w:sz w:val="16"/>
                <w:szCs w:val="16"/>
                <w:lang w:eastAsia="es-CR"/>
              </w:rPr>
            </w:pPr>
            <w:r w:rsidRPr="000F78F8">
              <w:rPr>
                <w:color w:val="000000"/>
                <w:sz w:val="16"/>
                <w:szCs w:val="16"/>
                <w:lang w:eastAsia="es-CR"/>
              </w:rPr>
              <w:t>Becas a terceras personas</w:t>
            </w:r>
          </w:p>
        </w:tc>
        <w:tc>
          <w:tcPr>
            <w:tcW w:w="3665" w:type="pct"/>
            <w:tcBorders>
              <w:top w:val="nil"/>
              <w:left w:val="nil"/>
              <w:bottom w:val="single" w:sz="4" w:space="0" w:color="auto"/>
              <w:right w:val="single" w:sz="4" w:space="0" w:color="auto"/>
            </w:tcBorders>
            <w:hideMark/>
          </w:tcPr>
          <w:p w14:paraId="4886D0C1"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Suma que se destina en forma temporal a personas que no son funcionarios, para que inicien, continúen o completen sus estudios, sea en el país o en el exterior. Dicha suma puede cubrir parcial o totalmente el costo del estudio. Además, puede incluir los gastos de transporte, alimentación, hospedaje y graduación, </w:t>
            </w:r>
            <w:proofErr w:type="spellStart"/>
            <w:r w:rsidRPr="000F78F8">
              <w:rPr>
                <w:color w:val="000000"/>
                <w:sz w:val="16"/>
                <w:szCs w:val="16"/>
                <w:lang w:eastAsia="es-CR"/>
              </w:rPr>
              <w:t>aún</w:t>
            </w:r>
            <w:proofErr w:type="spellEnd"/>
            <w:r w:rsidRPr="000F78F8">
              <w:rPr>
                <w:color w:val="000000"/>
                <w:sz w:val="16"/>
                <w:szCs w:val="16"/>
                <w:lang w:eastAsia="es-CR"/>
              </w:rPr>
              <w:t xml:space="preserve"> cuando no se otorguen los recursos monetarios directamente al beneficiario y otros gastos complementarios, cuando así lo contemple el contrato de "Beca".</w:t>
            </w:r>
          </w:p>
        </w:tc>
      </w:tr>
      <w:tr w:rsidR="00840289" w:rsidRPr="000F78F8" w14:paraId="61061C4F" w14:textId="77777777" w:rsidTr="000F78F8">
        <w:trPr>
          <w:trHeight w:val="710"/>
        </w:trPr>
        <w:tc>
          <w:tcPr>
            <w:tcW w:w="401" w:type="pct"/>
            <w:tcBorders>
              <w:top w:val="nil"/>
              <w:left w:val="single" w:sz="4" w:space="0" w:color="auto"/>
              <w:bottom w:val="single" w:sz="4" w:space="0" w:color="auto"/>
              <w:right w:val="single" w:sz="4" w:space="0" w:color="auto"/>
            </w:tcBorders>
            <w:noWrap/>
            <w:hideMark/>
          </w:tcPr>
          <w:p w14:paraId="54C9118A" w14:textId="77777777" w:rsidR="00840289" w:rsidRPr="000F78F8" w:rsidRDefault="00840289" w:rsidP="00A80B76">
            <w:pPr>
              <w:rPr>
                <w:color w:val="000000"/>
                <w:sz w:val="16"/>
                <w:szCs w:val="16"/>
                <w:lang w:eastAsia="es-CR"/>
              </w:rPr>
            </w:pPr>
            <w:r w:rsidRPr="000F78F8">
              <w:rPr>
                <w:color w:val="000000"/>
                <w:sz w:val="16"/>
                <w:szCs w:val="16"/>
                <w:lang w:eastAsia="es-CR"/>
              </w:rPr>
              <w:t>6.02.03</w:t>
            </w:r>
          </w:p>
        </w:tc>
        <w:tc>
          <w:tcPr>
            <w:tcW w:w="934" w:type="pct"/>
            <w:tcBorders>
              <w:top w:val="nil"/>
              <w:left w:val="nil"/>
              <w:bottom w:val="single" w:sz="4" w:space="0" w:color="auto"/>
              <w:right w:val="single" w:sz="4" w:space="0" w:color="auto"/>
            </w:tcBorders>
            <w:hideMark/>
          </w:tcPr>
          <w:p w14:paraId="40B2AD7B" w14:textId="77777777" w:rsidR="00840289" w:rsidRPr="000F78F8" w:rsidRDefault="00840289" w:rsidP="00A80B76">
            <w:pPr>
              <w:rPr>
                <w:color w:val="000000"/>
                <w:sz w:val="16"/>
                <w:szCs w:val="16"/>
                <w:lang w:eastAsia="es-CR"/>
              </w:rPr>
            </w:pPr>
            <w:r w:rsidRPr="000F78F8">
              <w:rPr>
                <w:color w:val="000000"/>
                <w:sz w:val="16"/>
                <w:szCs w:val="16"/>
                <w:lang w:eastAsia="es-CR"/>
              </w:rPr>
              <w:t>Ayudas a funcionarios</w:t>
            </w:r>
          </w:p>
        </w:tc>
        <w:tc>
          <w:tcPr>
            <w:tcW w:w="3665" w:type="pct"/>
            <w:tcBorders>
              <w:top w:val="nil"/>
              <w:left w:val="nil"/>
              <w:bottom w:val="single" w:sz="4" w:space="0" w:color="auto"/>
              <w:right w:val="single" w:sz="4" w:space="0" w:color="auto"/>
            </w:tcBorders>
            <w:hideMark/>
          </w:tcPr>
          <w:p w14:paraId="21B61310" w14:textId="77777777" w:rsidR="00840289" w:rsidRPr="000F78F8" w:rsidRDefault="00840289" w:rsidP="00A80B76">
            <w:pPr>
              <w:rPr>
                <w:color w:val="000000"/>
                <w:sz w:val="16"/>
                <w:szCs w:val="16"/>
                <w:lang w:eastAsia="es-CR"/>
              </w:rPr>
            </w:pPr>
            <w:r w:rsidRPr="000F78F8">
              <w:rPr>
                <w:color w:val="000000"/>
                <w:sz w:val="16"/>
                <w:szCs w:val="16"/>
                <w:lang w:eastAsia="es-CR"/>
              </w:rPr>
              <w:t>Previsiones para ayudas a funcionarios públicos acogiéndose a lo señalado en las convenciones colectivas y demás disposiciones legales que rigen esta materia, por ejemplo: ayudas para adquisición de anteojos o prótesis, sepelios, nacimientos de hijos, entre otros.</w:t>
            </w:r>
          </w:p>
        </w:tc>
      </w:tr>
      <w:tr w:rsidR="00840289" w:rsidRPr="000F78F8" w14:paraId="0D92F51F" w14:textId="77777777" w:rsidTr="000F78F8">
        <w:trPr>
          <w:trHeight w:val="1118"/>
        </w:trPr>
        <w:tc>
          <w:tcPr>
            <w:tcW w:w="401" w:type="pct"/>
            <w:tcBorders>
              <w:top w:val="nil"/>
              <w:left w:val="single" w:sz="4" w:space="0" w:color="auto"/>
              <w:bottom w:val="single" w:sz="4" w:space="0" w:color="auto"/>
              <w:right w:val="single" w:sz="4" w:space="0" w:color="auto"/>
            </w:tcBorders>
            <w:noWrap/>
            <w:hideMark/>
          </w:tcPr>
          <w:p w14:paraId="4278F830" w14:textId="77777777" w:rsidR="00840289" w:rsidRPr="000F78F8" w:rsidRDefault="00840289" w:rsidP="00A80B76">
            <w:pPr>
              <w:rPr>
                <w:color w:val="000000"/>
                <w:sz w:val="16"/>
                <w:szCs w:val="16"/>
                <w:lang w:eastAsia="es-CR"/>
              </w:rPr>
            </w:pPr>
            <w:r w:rsidRPr="000F78F8">
              <w:rPr>
                <w:color w:val="000000"/>
                <w:sz w:val="16"/>
                <w:szCs w:val="16"/>
                <w:lang w:eastAsia="es-CR"/>
              </w:rPr>
              <w:t>6.02.99</w:t>
            </w:r>
          </w:p>
        </w:tc>
        <w:tc>
          <w:tcPr>
            <w:tcW w:w="934" w:type="pct"/>
            <w:tcBorders>
              <w:top w:val="nil"/>
              <w:left w:val="nil"/>
              <w:bottom w:val="single" w:sz="4" w:space="0" w:color="auto"/>
              <w:right w:val="single" w:sz="4" w:space="0" w:color="auto"/>
            </w:tcBorders>
            <w:hideMark/>
          </w:tcPr>
          <w:p w14:paraId="35D61C16" w14:textId="77777777" w:rsidR="00840289" w:rsidRPr="000F78F8" w:rsidRDefault="00840289" w:rsidP="00A80B76">
            <w:pPr>
              <w:rPr>
                <w:color w:val="000000"/>
                <w:sz w:val="16"/>
                <w:szCs w:val="16"/>
                <w:lang w:eastAsia="es-CR"/>
              </w:rPr>
            </w:pPr>
            <w:r w:rsidRPr="000F78F8">
              <w:rPr>
                <w:color w:val="000000"/>
                <w:sz w:val="16"/>
                <w:szCs w:val="16"/>
                <w:lang w:eastAsia="es-CR"/>
              </w:rPr>
              <w:t>Otras transferencias a personas</w:t>
            </w:r>
          </w:p>
        </w:tc>
        <w:tc>
          <w:tcPr>
            <w:tcW w:w="3665" w:type="pct"/>
            <w:tcBorders>
              <w:top w:val="nil"/>
              <w:left w:val="nil"/>
              <w:bottom w:val="single" w:sz="4" w:space="0" w:color="auto"/>
              <w:right w:val="single" w:sz="4" w:space="0" w:color="auto"/>
            </w:tcBorders>
            <w:hideMark/>
          </w:tcPr>
          <w:p w14:paraId="720038E1"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Sumas destinadas a funcionarios o terceras personas que no están contempladas en </w:t>
            </w:r>
            <w:proofErr w:type="spellStart"/>
            <w:r w:rsidRPr="000F78F8">
              <w:rPr>
                <w:color w:val="000000"/>
                <w:sz w:val="16"/>
                <w:szCs w:val="16"/>
                <w:lang w:eastAsia="es-CR"/>
              </w:rPr>
              <w:t>nínguna</w:t>
            </w:r>
            <w:proofErr w:type="spellEnd"/>
            <w:r w:rsidRPr="000F78F8">
              <w:rPr>
                <w:color w:val="000000"/>
                <w:sz w:val="16"/>
                <w:szCs w:val="16"/>
                <w:lang w:eastAsia="es-CR"/>
              </w:rPr>
              <w:t xml:space="preserve"> de las subpartidas antes descritas. Por ejemplo, los premios en efectivo y en especie, que se entregan a ganadores de certámenes literarios, científicos, musicales, artísticos, deportivos, teatrales, cinematográficos, entre otros, de acuerdo con la legislación vigente en este campo Incluye los premios que reconoce la Junta de Protección Social de San José al poseedor de los billetes de lotería favorecidos, producto de la ejecución del plan de premios establecido.</w:t>
            </w:r>
          </w:p>
        </w:tc>
      </w:tr>
      <w:tr w:rsidR="00840289" w:rsidRPr="000F78F8" w14:paraId="2DCD6BA1" w14:textId="77777777" w:rsidTr="000F78F8">
        <w:trPr>
          <w:trHeight w:val="836"/>
        </w:trPr>
        <w:tc>
          <w:tcPr>
            <w:tcW w:w="401" w:type="pct"/>
            <w:tcBorders>
              <w:top w:val="nil"/>
              <w:left w:val="single" w:sz="4" w:space="0" w:color="auto"/>
              <w:bottom w:val="single" w:sz="4" w:space="0" w:color="auto"/>
              <w:right w:val="single" w:sz="4" w:space="0" w:color="auto"/>
            </w:tcBorders>
            <w:noWrap/>
            <w:hideMark/>
          </w:tcPr>
          <w:p w14:paraId="59D25098" w14:textId="77777777" w:rsidR="00840289" w:rsidRPr="000F78F8" w:rsidRDefault="00840289" w:rsidP="00A80B76">
            <w:pPr>
              <w:rPr>
                <w:color w:val="000000"/>
                <w:sz w:val="16"/>
                <w:szCs w:val="16"/>
                <w:lang w:eastAsia="es-CR"/>
              </w:rPr>
            </w:pPr>
            <w:r w:rsidRPr="000F78F8">
              <w:rPr>
                <w:color w:val="000000"/>
                <w:sz w:val="16"/>
                <w:szCs w:val="16"/>
                <w:lang w:eastAsia="es-CR"/>
              </w:rPr>
              <w:t>6.03.01</w:t>
            </w:r>
          </w:p>
        </w:tc>
        <w:tc>
          <w:tcPr>
            <w:tcW w:w="934" w:type="pct"/>
            <w:tcBorders>
              <w:top w:val="nil"/>
              <w:left w:val="nil"/>
              <w:bottom w:val="single" w:sz="4" w:space="0" w:color="auto"/>
              <w:right w:val="single" w:sz="4" w:space="0" w:color="auto"/>
            </w:tcBorders>
            <w:hideMark/>
          </w:tcPr>
          <w:p w14:paraId="746AC91B" w14:textId="77777777" w:rsidR="00840289" w:rsidRPr="000F78F8" w:rsidRDefault="00840289" w:rsidP="00A80B76">
            <w:pPr>
              <w:rPr>
                <w:color w:val="000000"/>
                <w:sz w:val="16"/>
                <w:szCs w:val="16"/>
                <w:lang w:eastAsia="es-CR"/>
              </w:rPr>
            </w:pPr>
            <w:r w:rsidRPr="000F78F8">
              <w:rPr>
                <w:color w:val="000000"/>
                <w:sz w:val="16"/>
                <w:szCs w:val="16"/>
                <w:lang w:eastAsia="es-CR"/>
              </w:rPr>
              <w:t>Prestaciones legales</w:t>
            </w:r>
          </w:p>
        </w:tc>
        <w:tc>
          <w:tcPr>
            <w:tcW w:w="3665" w:type="pct"/>
            <w:tcBorders>
              <w:top w:val="nil"/>
              <w:left w:val="nil"/>
              <w:bottom w:val="single" w:sz="4" w:space="0" w:color="auto"/>
              <w:right w:val="single" w:sz="4" w:space="0" w:color="auto"/>
            </w:tcBorders>
            <w:hideMark/>
          </w:tcPr>
          <w:p w14:paraId="3FB2149C" w14:textId="77777777" w:rsidR="00840289" w:rsidRPr="000F78F8" w:rsidRDefault="00840289" w:rsidP="00A80B76">
            <w:pPr>
              <w:rPr>
                <w:color w:val="000000"/>
                <w:sz w:val="16"/>
                <w:szCs w:val="16"/>
                <w:lang w:eastAsia="es-CR"/>
              </w:rPr>
            </w:pPr>
            <w:r w:rsidRPr="000F78F8">
              <w:rPr>
                <w:color w:val="000000"/>
                <w:sz w:val="16"/>
                <w:szCs w:val="16"/>
                <w:lang w:eastAsia="es-CR"/>
              </w:rPr>
              <w:t>Sumas que asignan las instituciones públicas para cubrir el pago por concepto de preaviso y cesantía, además de otros pagos a que tengan derecho los funcionarios una vez concluida la relación laboral con la entidad de conformidad con las regulaciones establecidas. Esta obligación se deriva de una resolución administrativa o sentencia judicial, para ésta última se deben de incluir las costas y honorarios respectivos.</w:t>
            </w:r>
          </w:p>
        </w:tc>
      </w:tr>
      <w:tr w:rsidR="00840289" w:rsidRPr="000F78F8" w14:paraId="068B4BAA" w14:textId="77777777" w:rsidTr="000F78F8">
        <w:trPr>
          <w:trHeight w:val="1259"/>
        </w:trPr>
        <w:tc>
          <w:tcPr>
            <w:tcW w:w="401" w:type="pct"/>
            <w:tcBorders>
              <w:top w:val="nil"/>
              <w:left w:val="single" w:sz="4" w:space="0" w:color="auto"/>
              <w:bottom w:val="single" w:sz="4" w:space="0" w:color="auto"/>
              <w:right w:val="single" w:sz="4" w:space="0" w:color="auto"/>
            </w:tcBorders>
            <w:noWrap/>
            <w:hideMark/>
          </w:tcPr>
          <w:p w14:paraId="3CA6D9DA" w14:textId="77777777" w:rsidR="00840289" w:rsidRPr="000F78F8" w:rsidRDefault="00840289" w:rsidP="00A80B76">
            <w:pPr>
              <w:rPr>
                <w:color w:val="000000"/>
                <w:sz w:val="16"/>
                <w:szCs w:val="16"/>
                <w:lang w:eastAsia="es-CR"/>
              </w:rPr>
            </w:pPr>
            <w:r w:rsidRPr="000F78F8">
              <w:rPr>
                <w:color w:val="000000"/>
                <w:sz w:val="16"/>
                <w:szCs w:val="16"/>
                <w:lang w:eastAsia="es-CR"/>
              </w:rPr>
              <w:t>6.03.02</w:t>
            </w:r>
          </w:p>
        </w:tc>
        <w:tc>
          <w:tcPr>
            <w:tcW w:w="934" w:type="pct"/>
            <w:tcBorders>
              <w:top w:val="nil"/>
              <w:left w:val="nil"/>
              <w:bottom w:val="single" w:sz="4" w:space="0" w:color="auto"/>
              <w:right w:val="single" w:sz="4" w:space="0" w:color="auto"/>
            </w:tcBorders>
            <w:hideMark/>
          </w:tcPr>
          <w:p w14:paraId="68005C48" w14:textId="77777777" w:rsidR="00840289" w:rsidRPr="000F78F8" w:rsidRDefault="00840289" w:rsidP="00A80B76">
            <w:pPr>
              <w:rPr>
                <w:color w:val="000000"/>
                <w:sz w:val="16"/>
                <w:szCs w:val="16"/>
                <w:lang w:eastAsia="es-CR"/>
              </w:rPr>
            </w:pPr>
            <w:r w:rsidRPr="000F78F8">
              <w:rPr>
                <w:color w:val="000000"/>
                <w:sz w:val="16"/>
                <w:szCs w:val="16"/>
                <w:lang w:eastAsia="es-CR"/>
              </w:rPr>
              <w:t>Pensiones y jubilaciones contributivas</w:t>
            </w:r>
          </w:p>
        </w:tc>
        <w:tc>
          <w:tcPr>
            <w:tcW w:w="3665" w:type="pct"/>
            <w:tcBorders>
              <w:top w:val="nil"/>
              <w:left w:val="nil"/>
              <w:bottom w:val="single" w:sz="4" w:space="0" w:color="auto"/>
              <w:right w:val="single" w:sz="4" w:space="0" w:color="auto"/>
            </w:tcBorders>
            <w:hideMark/>
          </w:tcPr>
          <w:p w14:paraId="70E1190F" w14:textId="77777777" w:rsidR="00840289" w:rsidRPr="000F78F8" w:rsidRDefault="00840289" w:rsidP="00A80B76">
            <w:pPr>
              <w:rPr>
                <w:color w:val="000000"/>
                <w:sz w:val="16"/>
                <w:szCs w:val="16"/>
                <w:lang w:eastAsia="es-CR"/>
              </w:rPr>
            </w:pPr>
            <w:r w:rsidRPr="000F78F8">
              <w:rPr>
                <w:color w:val="000000"/>
                <w:sz w:val="16"/>
                <w:szCs w:val="16"/>
                <w:lang w:eastAsia="es-CR"/>
              </w:rPr>
              <w:t>Gastos destinados a la atención del pago de pensiones y jubilaciones a favor de los funcionarios del sector público y privado según corresponda. Incluye las sumas que se destinan al pago del beneficio al que se acoge un trabajador que ha cumplido un número determinado de años de servicio activo y que habiendo cumplido los requisitos exigidos por ley, tiene derecho a los beneficios económicos y sociales que ella otorga, así como a sus causahabientes. Su carácter contributivo se deriva de las aportaciones obligatorias de trabajadores, patronos y estado.</w:t>
            </w:r>
          </w:p>
        </w:tc>
      </w:tr>
      <w:tr w:rsidR="00840289" w:rsidRPr="000F78F8" w14:paraId="7F6AF7F5" w14:textId="77777777" w:rsidTr="000F78F8">
        <w:trPr>
          <w:trHeight w:val="1419"/>
        </w:trPr>
        <w:tc>
          <w:tcPr>
            <w:tcW w:w="401" w:type="pct"/>
            <w:tcBorders>
              <w:top w:val="nil"/>
              <w:left w:val="single" w:sz="4" w:space="0" w:color="auto"/>
              <w:bottom w:val="single" w:sz="4" w:space="0" w:color="auto"/>
              <w:right w:val="single" w:sz="4" w:space="0" w:color="auto"/>
            </w:tcBorders>
            <w:noWrap/>
            <w:hideMark/>
          </w:tcPr>
          <w:p w14:paraId="28E26BF0" w14:textId="77777777" w:rsidR="00840289" w:rsidRPr="000F78F8" w:rsidRDefault="00840289" w:rsidP="00A80B76">
            <w:pPr>
              <w:rPr>
                <w:color w:val="000000"/>
                <w:sz w:val="16"/>
                <w:szCs w:val="16"/>
                <w:lang w:eastAsia="es-CR"/>
              </w:rPr>
            </w:pPr>
            <w:r w:rsidRPr="000F78F8">
              <w:rPr>
                <w:color w:val="000000"/>
                <w:sz w:val="16"/>
                <w:szCs w:val="16"/>
                <w:lang w:eastAsia="es-CR"/>
              </w:rPr>
              <w:t>6.03.03</w:t>
            </w:r>
          </w:p>
        </w:tc>
        <w:tc>
          <w:tcPr>
            <w:tcW w:w="934" w:type="pct"/>
            <w:tcBorders>
              <w:top w:val="nil"/>
              <w:left w:val="nil"/>
              <w:bottom w:val="single" w:sz="4" w:space="0" w:color="auto"/>
              <w:right w:val="single" w:sz="4" w:space="0" w:color="auto"/>
            </w:tcBorders>
            <w:hideMark/>
          </w:tcPr>
          <w:p w14:paraId="11538BFD" w14:textId="77777777" w:rsidR="00840289" w:rsidRPr="000F78F8" w:rsidRDefault="00840289" w:rsidP="00A80B76">
            <w:pPr>
              <w:rPr>
                <w:color w:val="000000"/>
                <w:sz w:val="16"/>
                <w:szCs w:val="16"/>
                <w:lang w:eastAsia="es-CR"/>
              </w:rPr>
            </w:pPr>
            <w:r w:rsidRPr="000F78F8">
              <w:rPr>
                <w:color w:val="000000"/>
                <w:sz w:val="16"/>
                <w:szCs w:val="16"/>
                <w:lang w:eastAsia="es-CR"/>
              </w:rPr>
              <w:t>Pensiones no contributivas</w:t>
            </w:r>
          </w:p>
        </w:tc>
        <w:tc>
          <w:tcPr>
            <w:tcW w:w="3665" w:type="pct"/>
            <w:tcBorders>
              <w:top w:val="nil"/>
              <w:left w:val="nil"/>
              <w:bottom w:val="single" w:sz="4" w:space="0" w:color="auto"/>
              <w:right w:val="single" w:sz="4" w:space="0" w:color="auto"/>
            </w:tcBorders>
            <w:hideMark/>
          </w:tcPr>
          <w:p w14:paraId="4D2E2C6C" w14:textId="77777777" w:rsidR="00840289" w:rsidRPr="000F78F8" w:rsidRDefault="00840289" w:rsidP="00A80B76">
            <w:pPr>
              <w:rPr>
                <w:color w:val="000000"/>
                <w:sz w:val="16"/>
                <w:szCs w:val="16"/>
                <w:lang w:eastAsia="es-CR"/>
              </w:rPr>
            </w:pPr>
            <w:r w:rsidRPr="000F78F8">
              <w:rPr>
                <w:color w:val="000000"/>
                <w:sz w:val="16"/>
                <w:szCs w:val="16"/>
                <w:lang w:eastAsia="es-CR"/>
              </w:rPr>
              <w:t xml:space="preserve">Prestaciones económicas que se destinan al trabajador que ha cumplido con una serie de requisitos o condiciones establecidas por ley. Los trabajadores no deben cotizar para obtener este beneficio, sino que el Estado aporta la totalidad del monto que van a </w:t>
            </w:r>
            <w:proofErr w:type="spellStart"/>
            <w:r w:rsidRPr="000F78F8">
              <w:rPr>
                <w:color w:val="000000"/>
                <w:sz w:val="16"/>
                <w:szCs w:val="16"/>
                <w:lang w:eastAsia="es-CR"/>
              </w:rPr>
              <w:t>recibir.Estos</w:t>
            </w:r>
            <w:proofErr w:type="spellEnd"/>
            <w:r w:rsidRPr="000F78F8">
              <w:rPr>
                <w:color w:val="000000"/>
                <w:sz w:val="16"/>
                <w:szCs w:val="16"/>
                <w:lang w:eastAsia="es-CR"/>
              </w:rPr>
              <w:t xml:space="preserve"> programas no contributivos de pensiones por montos básicos, se aplican en favor de aquellos ciudadanos que se encuentran con la necesidad de amparo económico y que no han cotizado o cumplido con el número de cuotas reglamentarias para participar en alguno de los regímenes contributivos existentes, de acuerdo con lo señalado en la legislación vigente.</w:t>
            </w:r>
          </w:p>
        </w:tc>
      </w:tr>
      <w:tr w:rsidR="00840289" w:rsidRPr="000F78F8" w14:paraId="0FF14887"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45B77235" w14:textId="77777777" w:rsidR="00840289" w:rsidRPr="000F78F8" w:rsidRDefault="00840289" w:rsidP="00A80B76">
            <w:pPr>
              <w:rPr>
                <w:color w:val="000000"/>
                <w:sz w:val="16"/>
                <w:szCs w:val="16"/>
                <w:lang w:eastAsia="es-CR"/>
              </w:rPr>
            </w:pPr>
            <w:r w:rsidRPr="000F78F8">
              <w:rPr>
                <w:color w:val="000000"/>
                <w:sz w:val="16"/>
                <w:szCs w:val="16"/>
                <w:lang w:eastAsia="es-CR"/>
              </w:rPr>
              <w:t>6.03.04</w:t>
            </w:r>
          </w:p>
        </w:tc>
        <w:tc>
          <w:tcPr>
            <w:tcW w:w="934" w:type="pct"/>
            <w:tcBorders>
              <w:top w:val="nil"/>
              <w:left w:val="nil"/>
              <w:bottom w:val="single" w:sz="4" w:space="0" w:color="auto"/>
              <w:right w:val="single" w:sz="4" w:space="0" w:color="auto"/>
            </w:tcBorders>
            <w:hideMark/>
          </w:tcPr>
          <w:p w14:paraId="29A52D01" w14:textId="77777777" w:rsidR="00840289" w:rsidRPr="000F78F8" w:rsidRDefault="00840289" w:rsidP="00A80B76">
            <w:pPr>
              <w:rPr>
                <w:color w:val="000000"/>
                <w:sz w:val="16"/>
                <w:szCs w:val="16"/>
                <w:lang w:eastAsia="es-CR"/>
              </w:rPr>
            </w:pPr>
            <w:r w:rsidRPr="000F78F8">
              <w:rPr>
                <w:color w:val="000000"/>
                <w:sz w:val="16"/>
                <w:szCs w:val="16"/>
                <w:lang w:eastAsia="es-CR"/>
              </w:rPr>
              <w:t>Decimotercer mes de pensiones y jubilaciones</w:t>
            </w:r>
          </w:p>
        </w:tc>
        <w:tc>
          <w:tcPr>
            <w:tcW w:w="3665" w:type="pct"/>
            <w:tcBorders>
              <w:top w:val="nil"/>
              <w:left w:val="nil"/>
              <w:bottom w:val="single" w:sz="4" w:space="0" w:color="auto"/>
              <w:right w:val="single" w:sz="4" w:space="0" w:color="auto"/>
            </w:tcBorders>
            <w:hideMark/>
          </w:tcPr>
          <w:p w14:paraId="40BC395C" w14:textId="77777777" w:rsidR="00840289" w:rsidRPr="000F78F8" w:rsidRDefault="00840289" w:rsidP="00A80B76">
            <w:pPr>
              <w:rPr>
                <w:color w:val="000000"/>
                <w:sz w:val="16"/>
                <w:szCs w:val="16"/>
                <w:lang w:eastAsia="es-CR"/>
              </w:rPr>
            </w:pPr>
            <w:r w:rsidRPr="000F78F8">
              <w:rPr>
                <w:color w:val="000000"/>
                <w:sz w:val="16"/>
                <w:szCs w:val="16"/>
                <w:lang w:eastAsia="es-CR"/>
              </w:rPr>
              <w:t>Retribución extraordinaria de un mes de pago adicional o su proporción, que se otorga por una sola vez a fin de cada año a todos los pensionados y jubilados de los diferentes regímenes: con cargo al Presupuesto Nacional, los administrados por la Caja Costarricense del Seguro Social, los administrados por municipalidades y otros.</w:t>
            </w:r>
          </w:p>
        </w:tc>
      </w:tr>
      <w:tr w:rsidR="00840289" w:rsidRPr="000F78F8" w14:paraId="40CFA6E9"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36782F2C" w14:textId="77777777" w:rsidR="00840289" w:rsidRPr="000F78F8" w:rsidRDefault="00840289" w:rsidP="00A80B76">
            <w:pPr>
              <w:rPr>
                <w:color w:val="000000"/>
                <w:sz w:val="16"/>
                <w:szCs w:val="16"/>
                <w:lang w:eastAsia="es-CR"/>
              </w:rPr>
            </w:pPr>
            <w:r w:rsidRPr="000F78F8">
              <w:rPr>
                <w:color w:val="000000"/>
                <w:sz w:val="16"/>
                <w:szCs w:val="16"/>
                <w:lang w:eastAsia="es-CR"/>
              </w:rPr>
              <w:t>6.03.05</w:t>
            </w:r>
          </w:p>
        </w:tc>
        <w:tc>
          <w:tcPr>
            <w:tcW w:w="934" w:type="pct"/>
            <w:tcBorders>
              <w:top w:val="nil"/>
              <w:left w:val="nil"/>
              <w:bottom w:val="single" w:sz="4" w:space="0" w:color="auto"/>
              <w:right w:val="single" w:sz="4" w:space="0" w:color="auto"/>
            </w:tcBorders>
            <w:hideMark/>
          </w:tcPr>
          <w:p w14:paraId="3BB67371" w14:textId="77777777" w:rsidR="00840289" w:rsidRPr="000F78F8" w:rsidRDefault="00840289" w:rsidP="00A80B76">
            <w:pPr>
              <w:rPr>
                <w:color w:val="000000"/>
                <w:sz w:val="16"/>
                <w:szCs w:val="16"/>
                <w:lang w:eastAsia="es-CR"/>
              </w:rPr>
            </w:pPr>
            <w:r w:rsidRPr="000F78F8">
              <w:rPr>
                <w:color w:val="000000"/>
                <w:sz w:val="16"/>
                <w:szCs w:val="16"/>
                <w:lang w:eastAsia="es-CR"/>
              </w:rPr>
              <w:t>Cuota patronal de pensiones y jubilaciones, contributivas y no contributivas</w:t>
            </w:r>
          </w:p>
        </w:tc>
        <w:tc>
          <w:tcPr>
            <w:tcW w:w="3665" w:type="pct"/>
            <w:tcBorders>
              <w:top w:val="nil"/>
              <w:left w:val="nil"/>
              <w:bottom w:val="single" w:sz="4" w:space="0" w:color="auto"/>
              <w:right w:val="single" w:sz="4" w:space="0" w:color="auto"/>
            </w:tcBorders>
            <w:hideMark/>
          </w:tcPr>
          <w:p w14:paraId="61778253" w14:textId="77777777" w:rsidR="00840289" w:rsidRPr="000F78F8" w:rsidRDefault="00840289" w:rsidP="00A80B76">
            <w:pPr>
              <w:rPr>
                <w:color w:val="000000"/>
                <w:sz w:val="16"/>
                <w:szCs w:val="16"/>
                <w:lang w:eastAsia="es-CR"/>
              </w:rPr>
            </w:pPr>
            <w:r w:rsidRPr="000F78F8">
              <w:rPr>
                <w:color w:val="000000"/>
                <w:sz w:val="16"/>
                <w:szCs w:val="16"/>
                <w:lang w:eastAsia="es-CR"/>
              </w:rPr>
              <w:t>Comprende las cuotas patronales al seguro de salud, por el pago de pensiones y jubilaciones a cargo del Presupuesto Nacional, del Seguro de Pensiones de la Caja Costarricense del Seguro Social y del Régimen no Contributivo de Pensiones administrado por la Caja Costarricense de Seguro Social.</w:t>
            </w:r>
          </w:p>
        </w:tc>
      </w:tr>
      <w:tr w:rsidR="00840289" w:rsidRPr="000F78F8" w14:paraId="67652CE3" w14:textId="77777777" w:rsidTr="000F78F8">
        <w:trPr>
          <w:trHeight w:val="879"/>
        </w:trPr>
        <w:tc>
          <w:tcPr>
            <w:tcW w:w="401" w:type="pct"/>
            <w:tcBorders>
              <w:top w:val="nil"/>
              <w:left w:val="single" w:sz="4" w:space="0" w:color="auto"/>
              <w:bottom w:val="single" w:sz="4" w:space="0" w:color="auto"/>
              <w:right w:val="single" w:sz="4" w:space="0" w:color="auto"/>
            </w:tcBorders>
            <w:noWrap/>
            <w:hideMark/>
          </w:tcPr>
          <w:p w14:paraId="7942FCAD" w14:textId="77777777" w:rsidR="00840289" w:rsidRPr="000F78F8" w:rsidRDefault="00840289" w:rsidP="00A80B76">
            <w:pPr>
              <w:rPr>
                <w:color w:val="000000"/>
                <w:sz w:val="16"/>
                <w:szCs w:val="16"/>
                <w:lang w:eastAsia="es-CR"/>
              </w:rPr>
            </w:pPr>
            <w:r w:rsidRPr="000F78F8">
              <w:rPr>
                <w:color w:val="000000"/>
                <w:sz w:val="16"/>
                <w:szCs w:val="16"/>
                <w:lang w:eastAsia="es-CR"/>
              </w:rPr>
              <w:t>6.03.99</w:t>
            </w:r>
          </w:p>
        </w:tc>
        <w:tc>
          <w:tcPr>
            <w:tcW w:w="934" w:type="pct"/>
            <w:tcBorders>
              <w:top w:val="nil"/>
              <w:left w:val="nil"/>
              <w:bottom w:val="single" w:sz="4" w:space="0" w:color="auto"/>
              <w:right w:val="single" w:sz="4" w:space="0" w:color="auto"/>
            </w:tcBorders>
            <w:hideMark/>
          </w:tcPr>
          <w:p w14:paraId="19E4765B" w14:textId="77777777" w:rsidR="00840289" w:rsidRPr="000F78F8" w:rsidRDefault="00840289" w:rsidP="00A80B76">
            <w:pPr>
              <w:rPr>
                <w:color w:val="000000"/>
                <w:sz w:val="16"/>
                <w:szCs w:val="16"/>
                <w:lang w:eastAsia="es-CR"/>
              </w:rPr>
            </w:pPr>
            <w:r w:rsidRPr="000F78F8">
              <w:rPr>
                <w:color w:val="000000"/>
                <w:sz w:val="16"/>
                <w:szCs w:val="16"/>
                <w:lang w:eastAsia="es-CR"/>
              </w:rPr>
              <w:t>Otras prestaciones</w:t>
            </w:r>
          </w:p>
        </w:tc>
        <w:tc>
          <w:tcPr>
            <w:tcW w:w="3665" w:type="pct"/>
            <w:tcBorders>
              <w:top w:val="nil"/>
              <w:left w:val="nil"/>
              <w:bottom w:val="single" w:sz="4" w:space="0" w:color="auto"/>
              <w:right w:val="single" w:sz="4" w:space="0" w:color="auto"/>
            </w:tcBorders>
            <w:hideMark/>
          </w:tcPr>
          <w:p w14:paraId="6C9D3E1F" w14:textId="77777777" w:rsidR="00840289" w:rsidRPr="000F78F8" w:rsidRDefault="00840289" w:rsidP="00A80B76">
            <w:pPr>
              <w:rPr>
                <w:color w:val="000000"/>
                <w:sz w:val="16"/>
                <w:szCs w:val="16"/>
                <w:lang w:eastAsia="es-CR"/>
              </w:rPr>
            </w:pPr>
            <w:r w:rsidRPr="000F78F8">
              <w:rPr>
                <w:color w:val="000000"/>
                <w:sz w:val="16"/>
                <w:szCs w:val="16"/>
                <w:lang w:eastAsia="es-CR"/>
              </w:rPr>
              <w:t>Ayuda económica a personas que se encuentren desocupadas y en aflictiva situación, así como subsidios por incapacidad y otras prestaciones en dinero tales como las destinadas a la compra de prótesis, anteojos y aparatos ortopédicos, traslados, gastos de funeral y otros, siempre y cuando exista la normativa que así lo autorice. Incluye el pago de subsidio por maternidad reconocido por la Caja Costarricense del Seguro Social</w:t>
            </w:r>
          </w:p>
        </w:tc>
      </w:tr>
      <w:tr w:rsidR="00840289" w:rsidRPr="000F78F8" w14:paraId="15524845" w14:textId="77777777" w:rsidTr="000F78F8">
        <w:trPr>
          <w:trHeight w:val="879"/>
        </w:trPr>
        <w:tc>
          <w:tcPr>
            <w:tcW w:w="401" w:type="pct"/>
            <w:tcBorders>
              <w:top w:val="nil"/>
              <w:left w:val="single" w:sz="4" w:space="0" w:color="auto"/>
              <w:bottom w:val="single" w:sz="4" w:space="0" w:color="auto"/>
              <w:right w:val="single" w:sz="4" w:space="0" w:color="auto"/>
            </w:tcBorders>
            <w:noWrap/>
            <w:hideMark/>
          </w:tcPr>
          <w:p w14:paraId="2F77E399"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6.04.01</w:t>
            </w:r>
          </w:p>
        </w:tc>
        <w:tc>
          <w:tcPr>
            <w:tcW w:w="934" w:type="pct"/>
            <w:tcBorders>
              <w:top w:val="nil"/>
              <w:left w:val="nil"/>
              <w:bottom w:val="single" w:sz="4" w:space="0" w:color="auto"/>
              <w:right w:val="single" w:sz="4" w:space="0" w:color="auto"/>
            </w:tcBorders>
            <w:hideMark/>
          </w:tcPr>
          <w:p w14:paraId="256323F9"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asociaciones</w:t>
            </w:r>
          </w:p>
        </w:tc>
        <w:tc>
          <w:tcPr>
            <w:tcW w:w="3665" w:type="pct"/>
            <w:tcBorders>
              <w:top w:val="nil"/>
              <w:left w:val="nil"/>
              <w:bottom w:val="single" w:sz="4" w:space="0" w:color="auto"/>
              <w:right w:val="single" w:sz="4" w:space="0" w:color="auto"/>
            </w:tcBorders>
            <w:hideMark/>
          </w:tcPr>
          <w:p w14:paraId="6767D48E"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la institución destina a entidades constituidas como asociaciones que no persiguen fines de lucro. Tienen personalidad jurídica y se forman para el cumplimiento de diversos propósitos. Entre ellas se encuentran las asociaciones solidaristas, que no incluye aportes patronales y las asociaciones de desarrollo comunal. Además, se consideran las federaciones, ligas y uniones de asociaciones.</w:t>
            </w:r>
          </w:p>
        </w:tc>
      </w:tr>
      <w:tr w:rsidR="00840289" w:rsidRPr="000F78F8" w14:paraId="3BBAEA45"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10AB3C23" w14:textId="77777777" w:rsidR="00840289" w:rsidRPr="000F78F8" w:rsidRDefault="00840289" w:rsidP="00A80B76">
            <w:pPr>
              <w:rPr>
                <w:color w:val="000000"/>
                <w:sz w:val="16"/>
                <w:szCs w:val="16"/>
                <w:lang w:eastAsia="es-CR"/>
              </w:rPr>
            </w:pPr>
            <w:r w:rsidRPr="000F78F8">
              <w:rPr>
                <w:color w:val="000000"/>
                <w:sz w:val="16"/>
                <w:szCs w:val="16"/>
                <w:lang w:eastAsia="es-CR"/>
              </w:rPr>
              <w:t>6.04.02</w:t>
            </w:r>
          </w:p>
        </w:tc>
        <w:tc>
          <w:tcPr>
            <w:tcW w:w="934" w:type="pct"/>
            <w:tcBorders>
              <w:top w:val="nil"/>
              <w:left w:val="nil"/>
              <w:bottom w:val="single" w:sz="4" w:space="0" w:color="auto"/>
              <w:right w:val="single" w:sz="4" w:space="0" w:color="auto"/>
            </w:tcBorders>
            <w:hideMark/>
          </w:tcPr>
          <w:p w14:paraId="142EBF9E"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fundaciones</w:t>
            </w:r>
          </w:p>
        </w:tc>
        <w:tc>
          <w:tcPr>
            <w:tcW w:w="3665" w:type="pct"/>
            <w:tcBorders>
              <w:top w:val="nil"/>
              <w:left w:val="nil"/>
              <w:bottom w:val="single" w:sz="4" w:space="0" w:color="auto"/>
              <w:right w:val="single" w:sz="4" w:space="0" w:color="auto"/>
            </w:tcBorders>
            <w:hideMark/>
          </w:tcPr>
          <w:p w14:paraId="6079CD04"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la institución concede a entes con personalidad jurídica, constituidos como fundaciones que tienen como propósito el bienestar social, sin que medien fines de lucro. Sus actividades se orientan al cumplimiento de funciones educativas, benéficas, científicas y artísticas, entre otras.</w:t>
            </w:r>
          </w:p>
        </w:tc>
      </w:tr>
      <w:tr w:rsidR="00840289" w:rsidRPr="000F78F8" w14:paraId="1CEAADF8"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0CBA2E6A" w14:textId="77777777" w:rsidR="00840289" w:rsidRPr="000F78F8" w:rsidRDefault="00840289" w:rsidP="00A80B76">
            <w:pPr>
              <w:rPr>
                <w:color w:val="000000"/>
                <w:sz w:val="16"/>
                <w:szCs w:val="16"/>
                <w:lang w:eastAsia="es-CR"/>
              </w:rPr>
            </w:pPr>
            <w:r w:rsidRPr="000F78F8">
              <w:rPr>
                <w:color w:val="000000"/>
                <w:sz w:val="16"/>
                <w:szCs w:val="16"/>
                <w:lang w:eastAsia="es-CR"/>
              </w:rPr>
              <w:t>6.04.03</w:t>
            </w:r>
          </w:p>
        </w:tc>
        <w:tc>
          <w:tcPr>
            <w:tcW w:w="934" w:type="pct"/>
            <w:tcBorders>
              <w:top w:val="nil"/>
              <w:left w:val="nil"/>
              <w:bottom w:val="single" w:sz="4" w:space="0" w:color="auto"/>
              <w:right w:val="single" w:sz="4" w:space="0" w:color="auto"/>
            </w:tcBorders>
            <w:hideMark/>
          </w:tcPr>
          <w:p w14:paraId="5D9347B6"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cooperativas</w:t>
            </w:r>
          </w:p>
        </w:tc>
        <w:tc>
          <w:tcPr>
            <w:tcW w:w="3665" w:type="pct"/>
            <w:tcBorders>
              <w:top w:val="nil"/>
              <w:left w:val="nil"/>
              <w:bottom w:val="single" w:sz="4" w:space="0" w:color="auto"/>
              <w:right w:val="single" w:sz="4" w:space="0" w:color="auto"/>
            </w:tcBorders>
            <w:hideMark/>
          </w:tcPr>
          <w:p w14:paraId="7632FB96"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la institución concede a organizaciones constituidas como cooperativas que tienen el propósito de promover el mejoramiento económico y social de los asociados mediante el servicio y no el lucro. Incluye las uniones, federaciones y confederaciones de cooperativas.</w:t>
            </w:r>
          </w:p>
        </w:tc>
      </w:tr>
      <w:tr w:rsidR="00840289" w:rsidRPr="000F78F8" w14:paraId="5F452ADE" w14:textId="77777777" w:rsidTr="000F78F8">
        <w:trPr>
          <w:trHeight w:val="874"/>
        </w:trPr>
        <w:tc>
          <w:tcPr>
            <w:tcW w:w="401" w:type="pct"/>
            <w:tcBorders>
              <w:top w:val="nil"/>
              <w:left w:val="single" w:sz="4" w:space="0" w:color="auto"/>
              <w:bottom w:val="single" w:sz="4" w:space="0" w:color="auto"/>
              <w:right w:val="single" w:sz="4" w:space="0" w:color="auto"/>
            </w:tcBorders>
            <w:noWrap/>
            <w:hideMark/>
          </w:tcPr>
          <w:p w14:paraId="7220BBF6" w14:textId="77777777" w:rsidR="00840289" w:rsidRPr="000F78F8" w:rsidRDefault="00840289" w:rsidP="00A80B76">
            <w:pPr>
              <w:rPr>
                <w:color w:val="000000"/>
                <w:sz w:val="16"/>
                <w:szCs w:val="16"/>
                <w:lang w:eastAsia="es-CR"/>
              </w:rPr>
            </w:pPr>
            <w:r w:rsidRPr="000F78F8">
              <w:rPr>
                <w:color w:val="000000"/>
                <w:sz w:val="16"/>
                <w:szCs w:val="16"/>
                <w:lang w:eastAsia="es-CR"/>
              </w:rPr>
              <w:t>6.04.04</w:t>
            </w:r>
          </w:p>
        </w:tc>
        <w:tc>
          <w:tcPr>
            <w:tcW w:w="934" w:type="pct"/>
            <w:tcBorders>
              <w:top w:val="nil"/>
              <w:left w:val="nil"/>
              <w:bottom w:val="single" w:sz="4" w:space="0" w:color="auto"/>
              <w:right w:val="single" w:sz="4" w:space="0" w:color="auto"/>
            </w:tcBorders>
            <w:hideMark/>
          </w:tcPr>
          <w:p w14:paraId="6CD7C766"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otras entidades privadas sin fines de lucro</w:t>
            </w:r>
          </w:p>
        </w:tc>
        <w:tc>
          <w:tcPr>
            <w:tcW w:w="3665" w:type="pct"/>
            <w:tcBorders>
              <w:top w:val="nil"/>
              <w:left w:val="nil"/>
              <w:bottom w:val="single" w:sz="4" w:space="0" w:color="auto"/>
              <w:right w:val="single" w:sz="4" w:space="0" w:color="auto"/>
            </w:tcBorders>
            <w:hideMark/>
          </w:tcPr>
          <w:p w14:paraId="2D0977C9"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la institución destina a otras entidades que se rigen por el derecho privado y que no persiguen fines de lucro, no consideradas en las subpartidas anteriores. Se citan como ejemplo las Temporalidades de la Iglesia Católica, organismos internacionales radicados en el país, los sindicatos, cámaras, federaciones, confederaciones y otras.</w:t>
            </w:r>
          </w:p>
        </w:tc>
      </w:tr>
      <w:tr w:rsidR="00840289" w:rsidRPr="000F78F8" w14:paraId="2DCF14E6"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7B8A601C" w14:textId="77777777" w:rsidR="00840289" w:rsidRPr="000F78F8" w:rsidRDefault="00840289" w:rsidP="00A80B76">
            <w:pPr>
              <w:rPr>
                <w:color w:val="000000"/>
                <w:sz w:val="16"/>
                <w:szCs w:val="16"/>
                <w:lang w:eastAsia="es-CR"/>
              </w:rPr>
            </w:pPr>
            <w:r w:rsidRPr="000F78F8">
              <w:rPr>
                <w:color w:val="000000"/>
                <w:sz w:val="16"/>
                <w:szCs w:val="16"/>
                <w:lang w:eastAsia="es-CR"/>
              </w:rPr>
              <w:t>6.05.01</w:t>
            </w:r>
          </w:p>
        </w:tc>
        <w:tc>
          <w:tcPr>
            <w:tcW w:w="934" w:type="pct"/>
            <w:tcBorders>
              <w:top w:val="nil"/>
              <w:left w:val="nil"/>
              <w:bottom w:val="single" w:sz="4" w:space="0" w:color="auto"/>
              <w:right w:val="single" w:sz="4" w:space="0" w:color="auto"/>
            </w:tcBorders>
            <w:hideMark/>
          </w:tcPr>
          <w:p w14:paraId="06960DBC"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empresas privadas</w:t>
            </w:r>
          </w:p>
        </w:tc>
        <w:tc>
          <w:tcPr>
            <w:tcW w:w="3665" w:type="pct"/>
            <w:tcBorders>
              <w:top w:val="nil"/>
              <w:left w:val="nil"/>
              <w:bottom w:val="single" w:sz="4" w:space="0" w:color="auto"/>
              <w:right w:val="single" w:sz="4" w:space="0" w:color="auto"/>
            </w:tcBorders>
            <w:hideMark/>
          </w:tcPr>
          <w:p w14:paraId="459986A4" w14:textId="77777777" w:rsidR="00840289" w:rsidRPr="000F78F8" w:rsidRDefault="00840289" w:rsidP="00A80B76">
            <w:pPr>
              <w:rPr>
                <w:color w:val="000000"/>
                <w:sz w:val="16"/>
                <w:szCs w:val="16"/>
                <w:lang w:eastAsia="es-CR"/>
              </w:rPr>
            </w:pPr>
            <w:r w:rsidRPr="000F78F8">
              <w:rPr>
                <w:color w:val="000000"/>
                <w:sz w:val="16"/>
                <w:szCs w:val="16"/>
                <w:lang w:eastAsia="es-CR"/>
              </w:rPr>
              <w:t>Recursos que destina la institución a empresas privadas con fines de lucro, para que sean aplicados a gastos corrientes, de acuerdo con las disposiciones legales vigentes.</w:t>
            </w:r>
          </w:p>
        </w:tc>
      </w:tr>
      <w:tr w:rsidR="00840289" w:rsidRPr="000F78F8" w14:paraId="44AE4CB1" w14:textId="77777777" w:rsidTr="000F78F8">
        <w:trPr>
          <w:trHeight w:val="1421"/>
        </w:trPr>
        <w:tc>
          <w:tcPr>
            <w:tcW w:w="401" w:type="pct"/>
            <w:tcBorders>
              <w:top w:val="nil"/>
              <w:left w:val="single" w:sz="4" w:space="0" w:color="auto"/>
              <w:bottom w:val="single" w:sz="4" w:space="0" w:color="auto"/>
              <w:right w:val="single" w:sz="4" w:space="0" w:color="auto"/>
            </w:tcBorders>
            <w:noWrap/>
            <w:hideMark/>
          </w:tcPr>
          <w:p w14:paraId="7C6194CA" w14:textId="77777777" w:rsidR="00840289" w:rsidRPr="000F78F8" w:rsidRDefault="00840289" w:rsidP="00A80B76">
            <w:pPr>
              <w:rPr>
                <w:color w:val="000000"/>
                <w:sz w:val="16"/>
                <w:szCs w:val="16"/>
                <w:lang w:eastAsia="es-CR"/>
              </w:rPr>
            </w:pPr>
            <w:r w:rsidRPr="000F78F8">
              <w:rPr>
                <w:color w:val="000000"/>
                <w:sz w:val="16"/>
                <w:szCs w:val="16"/>
                <w:lang w:eastAsia="es-CR"/>
              </w:rPr>
              <w:t>6.06.01</w:t>
            </w:r>
          </w:p>
        </w:tc>
        <w:tc>
          <w:tcPr>
            <w:tcW w:w="934" w:type="pct"/>
            <w:tcBorders>
              <w:top w:val="nil"/>
              <w:left w:val="nil"/>
              <w:bottom w:val="single" w:sz="4" w:space="0" w:color="auto"/>
              <w:right w:val="single" w:sz="4" w:space="0" w:color="auto"/>
            </w:tcBorders>
            <w:hideMark/>
          </w:tcPr>
          <w:p w14:paraId="46961666" w14:textId="77777777" w:rsidR="00840289" w:rsidRPr="000F78F8" w:rsidRDefault="00840289" w:rsidP="00A80B76">
            <w:pPr>
              <w:rPr>
                <w:color w:val="000000"/>
                <w:sz w:val="16"/>
                <w:szCs w:val="16"/>
                <w:lang w:eastAsia="es-CR"/>
              </w:rPr>
            </w:pPr>
            <w:r w:rsidRPr="000F78F8">
              <w:rPr>
                <w:color w:val="000000"/>
                <w:sz w:val="16"/>
                <w:szCs w:val="16"/>
                <w:lang w:eastAsia="es-CR"/>
              </w:rPr>
              <w:t>Indemnizaciones</w:t>
            </w:r>
          </w:p>
        </w:tc>
        <w:tc>
          <w:tcPr>
            <w:tcW w:w="3665" w:type="pct"/>
            <w:tcBorders>
              <w:top w:val="nil"/>
              <w:left w:val="nil"/>
              <w:bottom w:val="single" w:sz="4" w:space="0" w:color="auto"/>
              <w:right w:val="single" w:sz="4" w:space="0" w:color="auto"/>
            </w:tcBorders>
            <w:hideMark/>
          </w:tcPr>
          <w:p w14:paraId="06E61B34" w14:textId="77777777" w:rsidR="00840289" w:rsidRPr="000F78F8" w:rsidRDefault="00840289" w:rsidP="00A80B76">
            <w:pPr>
              <w:rPr>
                <w:color w:val="000000"/>
                <w:sz w:val="16"/>
                <w:szCs w:val="16"/>
                <w:lang w:eastAsia="es-CR"/>
              </w:rPr>
            </w:pPr>
            <w:r w:rsidRPr="000F78F8">
              <w:rPr>
                <w:color w:val="000000"/>
                <w:sz w:val="16"/>
                <w:szCs w:val="16"/>
                <w:lang w:eastAsia="es-CR"/>
              </w:rPr>
              <w:t>Contempla el resarcimiento económico por el daño o perjuicio causado por la institución a personas físicas o jurídicas, incluyendo las costas judiciales o cualquier gasto similar, el cual debe tener respaldo en una sentencia judicial o una resolución administrativa. Incluye la indemnización generada como producto de juicios laborales por salarios caídos, independientemente del periodo a los cuales pertenecen. Excluye los pagos originados en la expropiación de terrenos y edificios, los que se registran en las subpartidas 5.03.01 “Terrenos” y 5.03.02 “Edificios preexistentes” respectivamente, así como los juicios laborales por pago de prestaciones legales que se deben registrar en la subpartida 6.03.01”Prestaciones legales”.</w:t>
            </w:r>
          </w:p>
        </w:tc>
      </w:tr>
      <w:tr w:rsidR="00840289" w:rsidRPr="000F78F8" w14:paraId="42DAB81F"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DC101FB" w14:textId="77777777" w:rsidR="00840289" w:rsidRPr="000F78F8" w:rsidRDefault="00840289" w:rsidP="00A80B76">
            <w:pPr>
              <w:rPr>
                <w:color w:val="000000"/>
                <w:sz w:val="16"/>
                <w:szCs w:val="16"/>
                <w:lang w:eastAsia="es-CR"/>
              </w:rPr>
            </w:pPr>
            <w:r w:rsidRPr="000F78F8">
              <w:rPr>
                <w:color w:val="000000"/>
                <w:sz w:val="16"/>
                <w:szCs w:val="16"/>
                <w:lang w:eastAsia="es-CR"/>
              </w:rPr>
              <w:t>6.06.02</w:t>
            </w:r>
          </w:p>
        </w:tc>
        <w:tc>
          <w:tcPr>
            <w:tcW w:w="934" w:type="pct"/>
            <w:tcBorders>
              <w:top w:val="nil"/>
              <w:left w:val="nil"/>
              <w:bottom w:val="single" w:sz="4" w:space="0" w:color="auto"/>
              <w:right w:val="single" w:sz="4" w:space="0" w:color="auto"/>
            </w:tcBorders>
            <w:hideMark/>
          </w:tcPr>
          <w:p w14:paraId="2075F8AA" w14:textId="77777777" w:rsidR="00840289" w:rsidRPr="000F78F8" w:rsidRDefault="00840289" w:rsidP="00A80B76">
            <w:pPr>
              <w:rPr>
                <w:color w:val="000000"/>
                <w:sz w:val="16"/>
                <w:szCs w:val="16"/>
                <w:lang w:eastAsia="es-CR"/>
              </w:rPr>
            </w:pPr>
            <w:r w:rsidRPr="000F78F8">
              <w:rPr>
                <w:color w:val="000000"/>
                <w:sz w:val="16"/>
                <w:szCs w:val="16"/>
                <w:lang w:eastAsia="es-CR"/>
              </w:rPr>
              <w:t>Reintegros o devoluciones</w:t>
            </w:r>
          </w:p>
        </w:tc>
        <w:tc>
          <w:tcPr>
            <w:tcW w:w="3665" w:type="pct"/>
            <w:tcBorders>
              <w:top w:val="nil"/>
              <w:left w:val="nil"/>
              <w:bottom w:val="single" w:sz="4" w:space="0" w:color="auto"/>
              <w:right w:val="single" w:sz="4" w:space="0" w:color="auto"/>
            </w:tcBorders>
            <w:hideMark/>
          </w:tcPr>
          <w:p w14:paraId="68D15C9C" w14:textId="77777777" w:rsidR="00840289" w:rsidRPr="000F78F8" w:rsidRDefault="00840289" w:rsidP="00A80B76">
            <w:pPr>
              <w:rPr>
                <w:color w:val="000000"/>
                <w:sz w:val="16"/>
                <w:szCs w:val="16"/>
                <w:lang w:eastAsia="es-CR"/>
              </w:rPr>
            </w:pPr>
            <w:r w:rsidRPr="000F78F8">
              <w:rPr>
                <w:color w:val="000000"/>
                <w:sz w:val="16"/>
                <w:szCs w:val="16"/>
                <w:lang w:eastAsia="es-CR"/>
              </w:rPr>
              <w:t>Sumas para restituir a personas físicas o jurídicas, que por diversos motivos la institución recibe de más o en forma transitoria y que con base en una sentencia judicial o una resolución administrativa debe devolver.</w:t>
            </w:r>
          </w:p>
        </w:tc>
      </w:tr>
      <w:tr w:rsidR="00840289" w:rsidRPr="000F78F8" w14:paraId="1D5AA85D" w14:textId="77777777" w:rsidTr="000F78F8">
        <w:trPr>
          <w:trHeight w:val="1295"/>
        </w:trPr>
        <w:tc>
          <w:tcPr>
            <w:tcW w:w="401" w:type="pct"/>
            <w:tcBorders>
              <w:top w:val="nil"/>
              <w:left w:val="single" w:sz="4" w:space="0" w:color="auto"/>
              <w:bottom w:val="single" w:sz="4" w:space="0" w:color="auto"/>
              <w:right w:val="single" w:sz="4" w:space="0" w:color="auto"/>
            </w:tcBorders>
            <w:noWrap/>
            <w:hideMark/>
          </w:tcPr>
          <w:p w14:paraId="5BD642DE" w14:textId="77777777" w:rsidR="00840289" w:rsidRPr="000F78F8" w:rsidRDefault="00840289" w:rsidP="00A80B76">
            <w:pPr>
              <w:rPr>
                <w:color w:val="000000"/>
                <w:sz w:val="16"/>
                <w:szCs w:val="16"/>
                <w:lang w:eastAsia="es-CR"/>
              </w:rPr>
            </w:pPr>
            <w:r w:rsidRPr="000F78F8">
              <w:rPr>
                <w:color w:val="000000"/>
                <w:sz w:val="16"/>
                <w:szCs w:val="16"/>
                <w:lang w:eastAsia="es-CR"/>
              </w:rPr>
              <w:t>6.07.01</w:t>
            </w:r>
          </w:p>
        </w:tc>
        <w:tc>
          <w:tcPr>
            <w:tcW w:w="934" w:type="pct"/>
            <w:tcBorders>
              <w:top w:val="nil"/>
              <w:left w:val="nil"/>
              <w:bottom w:val="single" w:sz="4" w:space="0" w:color="auto"/>
              <w:right w:val="single" w:sz="4" w:space="0" w:color="auto"/>
            </w:tcBorders>
            <w:hideMark/>
          </w:tcPr>
          <w:p w14:paraId="45D03509" w14:textId="77777777" w:rsidR="00840289" w:rsidRPr="000F78F8" w:rsidRDefault="00840289" w:rsidP="00A80B76">
            <w:pPr>
              <w:rPr>
                <w:color w:val="000000"/>
                <w:sz w:val="16"/>
                <w:szCs w:val="16"/>
                <w:lang w:eastAsia="es-CR"/>
              </w:rPr>
            </w:pPr>
            <w:r w:rsidRPr="000F78F8">
              <w:rPr>
                <w:color w:val="000000"/>
                <w:sz w:val="16"/>
                <w:szCs w:val="16"/>
                <w:lang w:eastAsia="es-CR"/>
              </w:rPr>
              <w:t>Transferencias corrientes a organismos internacionales</w:t>
            </w:r>
          </w:p>
        </w:tc>
        <w:tc>
          <w:tcPr>
            <w:tcW w:w="3665" w:type="pct"/>
            <w:tcBorders>
              <w:top w:val="nil"/>
              <w:left w:val="nil"/>
              <w:bottom w:val="single" w:sz="4" w:space="0" w:color="auto"/>
              <w:right w:val="single" w:sz="4" w:space="0" w:color="auto"/>
            </w:tcBorders>
            <w:hideMark/>
          </w:tcPr>
          <w:p w14:paraId="5F8F73CF" w14:textId="77777777" w:rsidR="00840289" w:rsidRPr="000F78F8" w:rsidRDefault="00840289" w:rsidP="00A80B76">
            <w:pPr>
              <w:rPr>
                <w:color w:val="000000"/>
                <w:sz w:val="16"/>
                <w:szCs w:val="16"/>
                <w:lang w:eastAsia="es-CR"/>
              </w:rPr>
            </w:pPr>
            <w:r w:rsidRPr="000F78F8">
              <w:rPr>
                <w:color w:val="000000"/>
                <w:sz w:val="16"/>
                <w:szCs w:val="16"/>
                <w:lang w:eastAsia="es-CR"/>
              </w:rPr>
              <w:t>Aportes que las instituciones públicas nacionales otorgan a organismos de carácter internacional con cobertura en el ámbito mundial o regional, para gastos corrientes, previo compromiso legalmente formalizado, incluye las sumas que por concepto de cuotas se trasladan a organismos internacionales tales como: la Organización Mundial de la Salud (OMS), la Organización de las Naciones Unidas (ONU) y la Organización Internacional del Trabajo (OIT), la Corte Interamericana de Derechos Humanos, la Organización de Estados Americanos (OEA) y el Instituto de Nutrición de Centroamérica y Panamá (INCAP).</w:t>
            </w:r>
          </w:p>
        </w:tc>
      </w:tr>
      <w:tr w:rsidR="00840289" w:rsidRPr="000F78F8" w14:paraId="13DDF74E"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9F9BB4C" w14:textId="77777777" w:rsidR="00840289" w:rsidRPr="000F78F8" w:rsidRDefault="00840289" w:rsidP="00A80B76">
            <w:pPr>
              <w:rPr>
                <w:color w:val="000000"/>
                <w:sz w:val="16"/>
                <w:szCs w:val="16"/>
                <w:lang w:eastAsia="es-CR"/>
              </w:rPr>
            </w:pPr>
            <w:r w:rsidRPr="000F78F8">
              <w:rPr>
                <w:color w:val="000000"/>
                <w:sz w:val="16"/>
                <w:szCs w:val="16"/>
                <w:lang w:eastAsia="es-CR"/>
              </w:rPr>
              <w:t>6.07.02</w:t>
            </w:r>
          </w:p>
        </w:tc>
        <w:tc>
          <w:tcPr>
            <w:tcW w:w="934" w:type="pct"/>
            <w:tcBorders>
              <w:top w:val="nil"/>
              <w:left w:val="nil"/>
              <w:bottom w:val="single" w:sz="4" w:space="0" w:color="auto"/>
              <w:right w:val="single" w:sz="4" w:space="0" w:color="auto"/>
            </w:tcBorders>
            <w:hideMark/>
          </w:tcPr>
          <w:p w14:paraId="3C931F56" w14:textId="77777777" w:rsidR="00840289" w:rsidRPr="000F78F8" w:rsidRDefault="00840289" w:rsidP="00A80B76">
            <w:pPr>
              <w:rPr>
                <w:color w:val="000000"/>
                <w:sz w:val="16"/>
                <w:szCs w:val="16"/>
                <w:lang w:eastAsia="es-CR"/>
              </w:rPr>
            </w:pPr>
            <w:r w:rsidRPr="000F78F8">
              <w:rPr>
                <w:color w:val="000000"/>
                <w:sz w:val="16"/>
                <w:szCs w:val="16"/>
                <w:lang w:eastAsia="es-CR"/>
              </w:rPr>
              <w:t>Otras transferencias corrientes al sector externo</w:t>
            </w:r>
          </w:p>
        </w:tc>
        <w:tc>
          <w:tcPr>
            <w:tcW w:w="3665" w:type="pct"/>
            <w:tcBorders>
              <w:top w:val="nil"/>
              <w:left w:val="nil"/>
              <w:bottom w:val="single" w:sz="4" w:space="0" w:color="auto"/>
              <w:right w:val="single" w:sz="4" w:space="0" w:color="auto"/>
            </w:tcBorders>
            <w:hideMark/>
          </w:tcPr>
          <w:p w14:paraId="73260014"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destina el sector público nacional para gastos corrientes de acuerdo con el ordenamiento jurídico correspondiente, a otros gobiernos y a entidades en el exterior no consideradas en la subpartida citada anteriormente.</w:t>
            </w:r>
          </w:p>
        </w:tc>
      </w:tr>
      <w:tr w:rsidR="00840289" w:rsidRPr="000F78F8" w14:paraId="497814DA"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45651E83" w14:textId="77777777" w:rsidR="00840289" w:rsidRPr="000F78F8" w:rsidRDefault="00840289" w:rsidP="00A80B76">
            <w:pPr>
              <w:rPr>
                <w:color w:val="000000"/>
                <w:sz w:val="16"/>
                <w:szCs w:val="16"/>
                <w:lang w:eastAsia="es-CR"/>
              </w:rPr>
            </w:pPr>
            <w:r w:rsidRPr="000F78F8">
              <w:rPr>
                <w:color w:val="000000"/>
                <w:sz w:val="16"/>
                <w:szCs w:val="16"/>
                <w:lang w:eastAsia="es-CR"/>
              </w:rPr>
              <w:t>7.01.01</w:t>
            </w:r>
          </w:p>
        </w:tc>
        <w:tc>
          <w:tcPr>
            <w:tcW w:w="934" w:type="pct"/>
            <w:tcBorders>
              <w:top w:val="nil"/>
              <w:left w:val="nil"/>
              <w:bottom w:val="single" w:sz="4" w:space="0" w:color="auto"/>
              <w:right w:val="single" w:sz="4" w:space="0" w:color="auto"/>
            </w:tcBorders>
            <w:hideMark/>
          </w:tcPr>
          <w:p w14:paraId="535063C0"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al Gobierno Central</w:t>
            </w:r>
          </w:p>
        </w:tc>
        <w:tc>
          <w:tcPr>
            <w:tcW w:w="3665" w:type="pct"/>
            <w:tcBorders>
              <w:top w:val="nil"/>
              <w:left w:val="nil"/>
              <w:bottom w:val="single" w:sz="4" w:space="0" w:color="auto"/>
              <w:right w:val="single" w:sz="4" w:space="0" w:color="auto"/>
            </w:tcBorders>
            <w:hideMark/>
          </w:tcPr>
          <w:p w14:paraId="4E0FA6A0" w14:textId="77777777" w:rsidR="00840289" w:rsidRPr="000F78F8" w:rsidRDefault="00840289" w:rsidP="00A80B76">
            <w:pPr>
              <w:rPr>
                <w:color w:val="000000"/>
                <w:sz w:val="16"/>
                <w:szCs w:val="16"/>
                <w:lang w:eastAsia="es-CR"/>
              </w:rPr>
            </w:pPr>
            <w:r w:rsidRPr="000F78F8">
              <w:rPr>
                <w:color w:val="000000"/>
                <w:sz w:val="16"/>
                <w:szCs w:val="16"/>
                <w:lang w:eastAsia="es-CR"/>
              </w:rPr>
              <w:t>Recursos que la entidad concede a las instituciones que integran el Gobierno Central, para atender gastos de capital.</w:t>
            </w:r>
          </w:p>
        </w:tc>
      </w:tr>
      <w:tr w:rsidR="00840289" w:rsidRPr="000F78F8" w14:paraId="4B7F30DA"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1EC4C909" w14:textId="77777777" w:rsidR="00840289" w:rsidRPr="000F78F8" w:rsidRDefault="00840289" w:rsidP="00A80B76">
            <w:pPr>
              <w:rPr>
                <w:color w:val="000000"/>
                <w:sz w:val="16"/>
                <w:szCs w:val="16"/>
                <w:lang w:eastAsia="es-CR"/>
              </w:rPr>
            </w:pPr>
            <w:r w:rsidRPr="000F78F8">
              <w:rPr>
                <w:color w:val="000000"/>
                <w:sz w:val="16"/>
                <w:szCs w:val="16"/>
                <w:lang w:eastAsia="es-CR"/>
              </w:rPr>
              <w:t>7.01.02</w:t>
            </w:r>
          </w:p>
        </w:tc>
        <w:tc>
          <w:tcPr>
            <w:tcW w:w="934" w:type="pct"/>
            <w:tcBorders>
              <w:top w:val="nil"/>
              <w:left w:val="nil"/>
              <w:bottom w:val="single" w:sz="4" w:space="0" w:color="auto"/>
              <w:right w:val="single" w:sz="4" w:space="0" w:color="auto"/>
            </w:tcBorders>
            <w:hideMark/>
          </w:tcPr>
          <w:p w14:paraId="7E612FF0"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Órganos Desconcentrados</w:t>
            </w:r>
          </w:p>
        </w:tc>
        <w:tc>
          <w:tcPr>
            <w:tcW w:w="3665" w:type="pct"/>
            <w:tcBorders>
              <w:top w:val="nil"/>
              <w:left w:val="nil"/>
              <w:bottom w:val="single" w:sz="4" w:space="0" w:color="auto"/>
              <w:right w:val="single" w:sz="4" w:space="0" w:color="auto"/>
            </w:tcBorders>
            <w:hideMark/>
          </w:tcPr>
          <w:p w14:paraId="717909F0" w14:textId="77777777" w:rsidR="00840289" w:rsidRPr="000F78F8" w:rsidRDefault="00840289" w:rsidP="00A80B76">
            <w:pPr>
              <w:rPr>
                <w:color w:val="000000"/>
                <w:sz w:val="16"/>
                <w:szCs w:val="16"/>
                <w:lang w:eastAsia="es-CR"/>
              </w:rPr>
            </w:pPr>
            <w:r w:rsidRPr="000F78F8">
              <w:rPr>
                <w:color w:val="000000"/>
                <w:sz w:val="16"/>
                <w:szCs w:val="16"/>
                <w:lang w:eastAsia="es-CR"/>
              </w:rPr>
              <w:t>Recursos que la institución transfiere a los Órganos Desconcentrados, para ser utilizados en gastos de capital.</w:t>
            </w:r>
          </w:p>
        </w:tc>
      </w:tr>
      <w:tr w:rsidR="00840289" w:rsidRPr="000F78F8" w14:paraId="198B99B8"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6981EDFD" w14:textId="77777777" w:rsidR="00840289" w:rsidRPr="000F78F8" w:rsidRDefault="00840289" w:rsidP="00A80B76">
            <w:pPr>
              <w:rPr>
                <w:color w:val="000000"/>
                <w:sz w:val="16"/>
                <w:szCs w:val="16"/>
                <w:lang w:eastAsia="es-CR"/>
              </w:rPr>
            </w:pPr>
            <w:r w:rsidRPr="000F78F8">
              <w:rPr>
                <w:color w:val="000000"/>
                <w:sz w:val="16"/>
                <w:szCs w:val="16"/>
                <w:lang w:eastAsia="es-CR"/>
              </w:rPr>
              <w:t>7.01.03</w:t>
            </w:r>
          </w:p>
        </w:tc>
        <w:tc>
          <w:tcPr>
            <w:tcW w:w="934" w:type="pct"/>
            <w:tcBorders>
              <w:top w:val="nil"/>
              <w:left w:val="nil"/>
              <w:bottom w:val="single" w:sz="4" w:space="0" w:color="auto"/>
              <w:right w:val="single" w:sz="4" w:space="0" w:color="auto"/>
            </w:tcBorders>
            <w:hideMark/>
          </w:tcPr>
          <w:p w14:paraId="3893F819"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Instituciones Descentralizadas no Empresariales</w:t>
            </w:r>
          </w:p>
        </w:tc>
        <w:tc>
          <w:tcPr>
            <w:tcW w:w="3665" w:type="pct"/>
            <w:tcBorders>
              <w:top w:val="nil"/>
              <w:left w:val="nil"/>
              <w:bottom w:val="single" w:sz="4" w:space="0" w:color="auto"/>
              <w:right w:val="single" w:sz="4" w:space="0" w:color="auto"/>
            </w:tcBorders>
            <w:hideMark/>
          </w:tcPr>
          <w:p w14:paraId="1FA1B438" w14:textId="77777777" w:rsidR="00840289" w:rsidRPr="000F78F8" w:rsidRDefault="00840289" w:rsidP="00A80B76">
            <w:pPr>
              <w:rPr>
                <w:color w:val="000000"/>
                <w:sz w:val="16"/>
                <w:szCs w:val="16"/>
                <w:lang w:eastAsia="es-CR"/>
              </w:rPr>
            </w:pPr>
            <w:r w:rsidRPr="000F78F8">
              <w:rPr>
                <w:color w:val="000000"/>
                <w:sz w:val="16"/>
                <w:szCs w:val="16"/>
                <w:lang w:eastAsia="es-CR"/>
              </w:rPr>
              <w:t>Recursos que la institución concede a las Instituciones Descentralizadas no Empresariales, para aplicarlos como gastos de capital.</w:t>
            </w:r>
          </w:p>
        </w:tc>
      </w:tr>
      <w:tr w:rsidR="00840289" w:rsidRPr="000F78F8" w14:paraId="01F58F60"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1B94E55D" w14:textId="77777777" w:rsidR="00840289" w:rsidRPr="000F78F8" w:rsidRDefault="00840289" w:rsidP="00A80B76">
            <w:pPr>
              <w:rPr>
                <w:color w:val="000000"/>
                <w:sz w:val="16"/>
                <w:szCs w:val="16"/>
                <w:lang w:eastAsia="es-CR"/>
              </w:rPr>
            </w:pPr>
            <w:r w:rsidRPr="000F78F8">
              <w:rPr>
                <w:color w:val="000000"/>
                <w:sz w:val="16"/>
                <w:szCs w:val="16"/>
                <w:lang w:eastAsia="es-CR"/>
              </w:rPr>
              <w:t>7.01.04</w:t>
            </w:r>
          </w:p>
        </w:tc>
        <w:tc>
          <w:tcPr>
            <w:tcW w:w="934" w:type="pct"/>
            <w:tcBorders>
              <w:top w:val="nil"/>
              <w:left w:val="nil"/>
              <w:bottom w:val="single" w:sz="4" w:space="0" w:color="auto"/>
              <w:right w:val="single" w:sz="4" w:space="0" w:color="auto"/>
            </w:tcBorders>
            <w:hideMark/>
          </w:tcPr>
          <w:p w14:paraId="3A2FD922"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Gobiernos Locales</w:t>
            </w:r>
          </w:p>
        </w:tc>
        <w:tc>
          <w:tcPr>
            <w:tcW w:w="3665" w:type="pct"/>
            <w:tcBorders>
              <w:top w:val="nil"/>
              <w:left w:val="nil"/>
              <w:bottom w:val="single" w:sz="4" w:space="0" w:color="auto"/>
              <w:right w:val="single" w:sz="4" w:space="0" w:color="auto"/>
            </w:tcBorders>
            <w:hideMark/>
          </w:tcPr>
          <w:p w14:paraId="58A9B79B" w14:textId="77777777" w:rsidR="00840289" w:rsidRPr="000F78F8" w:rsidRDefault="00840289" w:rsidP="00A80B76">
            <w:pPr>
              <w:rPr>
                <w:color w:val="000000"/>
                <w:sz w:val="16"/>
                <w:szCs w:val="16"/>
                <w:lang w:eastAsia="es-CR"/>
              </w:rPr>
            </w:pPr>
            <w:r w:rsidRPr="000F78F8">
              <w:rPr>
                <w:color w:val="000000"/>
                <w:sz w:val="16"/>
                <w:szCs w:val="16"/>
                <w:lang w:eastAsia="es-CR"/>
              </w:rPr>
              <w:t>Recursos que la institución transfiere a las municipalidades del país, para ser utilizados en gastos de capital.</w:t>
            </w:r>
          </w:p>
        </w:tc>
      </w:tr>
      <w:tr w:rsidR="00840289" w:rsidRPr="000F78F8" w14:paraId="257B7521"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48A1617" w14:textId="77777777" w:rsidR="00840289" w:rsidRPr="000F78F8" w:rsidRDefault="00840289" w:rsidP="00A80B76">
            <w:pPr>
              <w:rPr>
                <w:color w:val="000000"/>
                <w:sz w:val="16"/>
                <w:szCs w:val="16"/>
                <w:lang w:eastAsia="es-CR"/>
              </w:rPr>
            </w:pPr>
            <w:r w:rsidRPr="000F78F8">
              <w:rPr>
                <w:color w:val="000000"/>
                <w:sz w:val="16"/>
                <w:szCs w:val="16"/>
                <w:lang w:eastAsia="es-CR"/>
              </w:rPr>
              <w:t>7.01.05</w:t>
            </w:r>
          </w:p>
        </w:tc>
        <w:tc>
          <w:tcPr>
            <w:tcW w:w="934" w:type="pct"/>
            <w:tcBorders>
              <w:top w:val="nil"/>
              <w:left w:val="nil"/>
              <w:bottom w:val="single" w:sz="4" w:space="0" w:color="auto"/>
              <w:right w:val="single" w:sz="4" w:space="0" w:color="auto"/>
            </w:tcBorders>
            <w:hideMark/>
          </w:tcPr>
          <w:p w14:paraId="007E3D63"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Empresas Públicas no Financieras</w:t>
            </w:r>
          </w:p>
        </w:tc>
        <w:tc>
          <w:tcPr>
            <w:tcW w:w="3665" w:type="pct"/>
            <w:tcBorders>
              <w:top w:val="nil"/>
              <w:left w:val="nil"/>
              <w:bottom w:val="single" w:sz="4" w:space="0" w:color="auto"/>
              <w:right w:val="single" w:sz="4" w:space="0" w:color="auto"/>
            </w:tcBorders>
            <w:hideMark/>
          </w:tcPr>
          <w:p w14:paraId="0605BEF5" w14:textId="77777777" w:rsidR="00840289" w:rsidRPr="000F78F8" w:rsidRDefault="00840289" w:rsidP="00A80B76">
            <w:pPr>
              <w:rPr>
                <w:color w:val="000000"/>
                <w:sz w:val="16"/>
                <w:szCs w:val="16"/>
                <w:lang w:eastAsia="es-CR"/>
              </w:rPr>
            </w:pPr>
            <w:r w:rsidRPr="000F78F8">
              <w:rPr>
                <w:color w:val="000000"/>
                <w:sz w:val="16"/>
                <w:szCs w:val="16"/>
                <w:lang w:eastAsia="es-CR"/>
              </w:rPr>
              <w:t>Recursos que la institución transfiere a las Empresas Públicas no Financieras, incluyendo las constituidas como sociedades anónimas, para destinarlos a gastos de capital.</w:t>
            </w:r>
          </w:p>
        </w:tc>
      </w:tr>
      <w:tr w:rsidR="00840289" w:rsidRPr="000F78F8" w14:paraId="1190E74B"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0C4933D6" w14:textId="77777777" w:rsidR="00840289" w:rsidRPr="000F78F8" w:rsidRDefault="00840289" w:rsidP="00A80B76">
            <w:pPr>
              <w:rPr>
                <w:color w:val="000000"/>
                <w:sz w:val="16"/>
                <w:szCs w:val="16"/>
                <w:lang w:eastAsia="es-CR"/>
              </w:rPr>
            </w:pPr>
            <w:r w:rsidRPr="000F78F8">
              <w:rPr>
                <w:color w:val="000000"/>
                <w:sz w:val="16"/>
                <w:szCs w:val="16"/>
                <w:lang w:eastAsia="es-CR"/>
              </w:rPr>
              <w:t>7.01.06</w:t>
            </w:r>
          </w:p>
        </w:tc>
        <w:tc>
          <w:tcPr>
            <w:tcW w:w="934" w:type="pct"/>
            <w:tcBorders>
              <w:top w:val="nil"/>
              <w:left w:val="nil"/>
              <w:bottom w:val="single" w:sz="4" w:space="0" w:color="auto"/>
              <w:right w:val="single" w:sz="4" w:space="0" w:color="auto"/>
            </w:tcBorders>
            <w:hideMark/>
          </w:tcPr>
          <w:p w14:paraId="6F565FCF"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Instituciones Públicas Financieras</w:t>
            </w:r>
          </w:p>
        </w:tc>
        <w:tc>
          <w:tcPr>
            <w:tcW w:w="3665" w:type="pct"/>
            <w:tcBorders>
              <w:top w:val="nil"/>
              <w:left w:val="nil"/>
              <w:bottom w:val="single" w:sz="4" w:space="0" w:color="auto"/>
              <w:right w:val="single" w:sz="4" w:space="0" w:color="auto"/>
            </w:tcBorders>
            <w:hideMark/>
          </w:tcPr>
          <w:p w14:paraId="5FA68032" w14:textId="77777777" w:rsidR="00840289" w:rsidRPr="000F78F8" w:rsidRDefault="00840289" w:rsidP="00A80B76">
            <w:pPr>
              <w:rPr>
                <w:color w:val="000000"/>
                <w:sz w:val="16"/>
                <w:szCs w:val="16"/>
                <w:lang w:eastAsia="es-CR"/>
              </w:rPr>
            </w:pPr>
            <w:r w:rsidRPr="000F78F8">
              <w:rPr>
                <w:color w:val="000000"/>
                <w:sz w:val="16"/>
                <w:szCs w:val="16"/>
                <w:lang w:eastAsia="es-CR"/>
              </w:rPr>
              <w:t>Recursos que la entidad otorga a las Instituciones Públicas Financieras, bancarias y no bancarias, para ser empleados en gastos de capital.</w:t>
            </w:r>
          </w:p>
        </w:tc>
      </w:tr>
      <w:tr w:rsidR="00840289" w:rsidRPr="000F78F8" w14:paraId="1F4B8DAA" w14:textId="77777777" w:rsidTr="000F78F8">
        <w:trPr>
          <w:trHeight w:val="737"/>
        </w:trPr>
        <w:tc>
          <w:tcPr>
            <w:tcW w:w="401" w:type="pct"/>
            <w:tcBorders>
              <w:top w:val="nil"/>
              <w:left w:val="single" w:sz="4" w:space="0" w:color="auto"/>
              <w:bottom w:val="single" w:sz="4" w:space="0" w:color="auto"/>
              <w:right w:val="single" w:sz="4" w:space="0" w:color="auto"/>
            </w:tcBorders>
            <w:noWrap/>
            <w:hideMark/>
          </w:tcPr>
          <w:p w14:paraId="7F05D5A6"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7.01.07</w:t>
            </w:r>
          </w:p>
        </w:tc>
        <w:tc>
          <w:tcPr>
            <w:tcW w:w="934" w:type="pct"/>
            <w:tcBorders>
              <w:top w:val="nil"/>
              <w:left w:val="nil"/>
              <w:bottom w:val="single" w:sz="4" w:space="0" w:color="auto"/>
              <w:right w:val="single" w:sz="4" w:space="0" w:color="auto"/>
            </w:tcBorders>
            <w:hideMark/>
          </w:tcPr>
          <w:p w14:paraId="1DE2445B" w14:textId="77777777" w:rsidR="00840289" w:rsidRPr="000F78F8" w:rsidRDefault="00840289" w:rsidP="00A80B76">
            <w:pPr>
              <w:rPr>
                <w:color w:val="000000"/>
                <w:sz w:val="16"/>
                <w:szCs w:val="16"/>
                <w:lang w:eastAsia="es-CR"/>
              </w:rPr>
            </w:pPr>
            <w:r w:rsidRPr="000F78F8">
              <w:rPr>
                <w:color w:val="000000"/>
                <w:sz w:val="16"/>
                <w:szCs w:val="16"/>
                <w:lang w:eastAsia="es-CR"/>
              </w:rPr>
              <w:t>Fondos en fideicomiso para gasto de capital</w:t>
            </w:r>
          </w:p>
        </w:tc>
        <w:tc>
          <w:tcPr>
            <w:tcW w:w="3665" w:type="pct"/>
            <w:tcBorders>
              <w:top w:val="nil"/>
              <w:left w:val="nil"/>
              <w:bottom w:val="single" w:sz="4" w:space="0" w:color="auto"/>
              <w:right w:val="single" w:sz="4" w:space="0" w:color="auto"/>
            </w:tcBorders>
            <w:hideMark/>
          </w:tcPr>
          <w:p w14:paraId="0C652510" w14:textId="77777777" w:rsidR="00840289" w:rsidRPr="000F78F8" w:rsidRDefault="00840289" w:rsidP="00A80B76">
            <w:pPr>
              <w:rPr>
                <w:color w:val="000000"/>
                <w:sz w:val="16"/>
                <w:szCs w:val="16"/>
                <w:lang w:eastAsia="es-CR"/>
              </w:rPr>
            </w:pPr>
            <w:r w:rsidRPr="000F78F8">
              <w:rPr>
                <w:color w:val="000000"/>
                <w:sz w:val="16"/>
                <w:szCs w:val="16"/>
                <w:lang w:eastAsia="es-CR"/>
              </w:rPr>
              <w:t>Fondos que mediante un contrato, una institución pública entrega a una entidad financiera para que le sean administrados conforme con los fines convenidos, a favor de una tercera persona llamada fideicomitente, para ser utilizados en gasto de capital. Lo anterior cuando exista una ley que así lo autorice.</w:t>
            </w:r>
          </w:p>
        </w:tc>
      </w:tr>
      <w:tr w:rsidR="00840289" w:rsidRPr="000F78F8" w14:paraId="1A29D6B8"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08664BC" w14:textId="77777777" w:rsidR="00840289" w:rsidRPr="000F78F8" w:rsidRDefault="00840289" w:rsidP="00A80B76">
            <w:pPr>
              <w:rPr>
                <w:color w:val="000000"/>
                <w:sz w:val="16"/>
                <w:szCs w:val="16"/>
                <w:lang w:eastAsia="es-CR"/>
              </w:rPr>
            </w:pPr>
            <w:r w:rsidRPr="000F78F8">
              <w:rPr>
                <w:color w:val="000000"/>
                <w:sz w:val="16"/>
                <w:szCs w:val="16"/>
                <w:lang w:eastAsia="es-CR"/>
              </w:rPr>
              <w:t>7.02.01</w:t>
            </w:r>
          </w:p>
        </w:tc>
        <w:tc>
          <w:tcPr>
            <w:tcW w:w="934" w:type="pct"/>
            <w:tcBorders>
              <w:top w:val="nil"/>
              <w:left w:val="nil"/>
              <w:bottom w:val="single" w:sz="4" w:space="0" w:color="auto"/>
              <w:right w:val="single" w:sz="4" w:space="0" w:color="auto"/>
            </w:tcBorders>
            <w:hideMark/>
          </w:tcPr>
          <w:p w14:paraId="2ED3600E"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personas</w:t>
            </w:r>
          </w:p>
        </w:tc>
        <w:tc>
          <w:tcPr>
            <w:tcW w:w="3665" w:type="pct"/>
            <w:tcBorders>
              <w:top w:val="nil"/>
              <w:left w:val="nil"/>
              <w:bottom w:val="single" w:sz="4" w:space="0" w:color="auto"/>
              <w:right w:val="single" w:sz="4" w:space="0" w:color="auto"/>
            </w:tcBorders>
            <w:hideMark/>
          </w:tcPr>
          <w:p w14:paraId="7E18D82B" w14:textId="77777777" w:rsidR="00840289" w:rsidRPr="000F78F8" w:rsidRDefault="00840289" w:rsidP="00A80B76">
            <w:pPr>
              <w:rPr>
                <w:color w:val="000000"/>
                <w:sz w:val="16"/>
                <w:szCs w:val="16"/>
                <w:lang w:eastAsia="es-CR"/>
              </w:rPr>
            </w:pPr>
            <w:r w:rsidRPr="000F78F8">
              <w:rPr>
                <w:color w:val="000000"/>
                <w:sz w:val="16"/>
                <w:szCs w:val="16"/>
                <w:lang w:eastAsia="es-CR"/>
              </w:rPr>
              <w:t>Sumas que la institución otorga a personas para que sean aplicadas en gastos de capital, tal como construcciones, adquisición de equipo o cualquier otro activo de capital. Se incluyen los premios en especie de bienes de capital</w:t>
            </w:r>
          </w:p>
        </w:tc>
      </w:tr>
      <w:tr w:rsidR="00840289" w:rsidRPr="000F78F8" w14:paraId="2B4991DE" w14:textId="77777777" w:rsidTr="000F78F8">
        <w:trPr>
          <w:trHeight w:val="870"/>
        </w:trPr>
        <w:tc>
          <w:tcPr>
            <w:tcW w:w="401" w:type="pct"/>
            <w:tcBorders>
              <w:top w:val="nil"/>
              <w:left w:val="single" w:sz="4" w:space="0" w:color="auto"/>
              <w:bottom w:val="single" w:sz="4" w:space="0" w:color="auto"/>
              <w:right w:val="single" w:sz="4" w:space="0" w:color="auto"/>
            </w:tcBorders>
            <w:noWrap/>
            <w:hideMark/>
          </w:tcPr>
          <w:p w14:paraId="521F164D" w14:textId="77777777" w:rsidR="00840289" w:rsidRPr="000F78F8" w:rsidRDefault="00840289" w:rsidP="00A80B76">
            <w:pPr>
              <w:rPr>
                <w:color w:val="000000"/>
                <w:sz w:val="16"/>
                <w:szCs w:val="16"/>
                <w:lang w:eastAsia="es-CR"/>
              </w:rPr>
            </w:pPr>
            <w:r w:rsidRPr="000F78F8">
              <w:rPr>
                <w:color w:val="000000"/>
                <w:sz w:val="16"/>
                <w:szCs w:val="16"/>
                <w:lang w:eastAsia="es-CR"/>
              </w:rPr>
              <w:t>7.03.01</w:t>
            </w:r>
          </w:p>
        </w:tc>
        <w:tc>
          <w:tcPr>
            <w:tcW w:w="934" w:type="pct"/>
            <w:tcBorders>
              <w:top w:val="nil"/>
              <w:left w:val="nil"/>
              <w:bottom w:val="single" w:sz="4" w:space="0" w:color="auto"/>
              <w:right w:val="single" w:sz="4" w:space="0" w:color="auto"/>
            </w:tcBorders>
            <w:hideMark/>
          </w:tcPr>
          <w:p w14:paraId="0DA7706D"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asociaciones</w:t>
            </w:r>
          </w:p>
        </w:tc>
        <w:tc>
          <w:tcPr>
            <w:tcW w:w="3665" w:type="pct"/>
            <w:tcBorders>
              <w:top w:val="nil"/>
              <w:left w:val="nil"/>
              <w:bottom w:val="single" w:sz="4" w:space="0" w:color="auto"/>
              <w:right w:val="single" w:sz="4" w:space="0" w:color="auto"/>
            </w:tcBorders>
            <w:hideMark/>
          </w:tcPr>
          <w:p w14:paraId="6B90C103" w14:textId="77777777" w:rsidR="00840289" w:rsidRPr="000F78F8" w:rsidRDefault="00840289" w:rsidP="00A80B76">
            <w:pPr>
              <w:rPr>
                <w:color w:val="000000"/>
                <w:sz w:val="16"/>
                <w:szCs w:val="16"/>
                <w:lang w:eastAsia="es-CR"/>
              </w:rPr>
            </w:pPr>
            <w:r w:rsidRPr="000F78F8">
              <w:rPr>
                <w:color w:val="000000"/>
                <w:sz w:val="16"/>
                <w:szCs w:val="16"/>
                <w:lang w:eastAsia="es-CR"/>
              </w:rPr>
              <w:t>Asignaciones que la institución destina a entidades constituidas como asociaciones que no persiguen fines de lucro. Tienen personalidad jurídica y se forman para el cumplimiento de diversos propósitos. Entre ellas se encuentran las asociaciones solidaristas y las asociaciones de desarrollo comunal. Incluye además las federaciones, confederaciones, ligas y uniones de asociaciones</w:t>
            </w:r>
          </w:p>
        </w:tc>
      </w:tr>
      <w:tr w:rsidR="00840289" w:rsidRPr="000F78F8" w14:paraId="5282F3AD"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406DBC34" w14:textId="77777777" w:rsidR="00840289" w:rsidRPr="000F78F8" w:rsidRDefault="00840289" w:rsidP="00A80B76">
            <w:pPr>
              <w:rPr>
                <w:color w:val="000000"/>
                <w:sz w:val="16"/>
                <w:szCs w:val="16"/>
                <w:lang w:eastAsia="es-CR"/>
              </w:rPr>
            </w:pPr>
            <w:r w:rsidRPr="000F78F8">
              <w:rPr>
                <w:color w:val="000000"/>
                <w:sz w:val="16"/>
                <w:szCs w:val="16"/>
                <w:lang w:eastAsia="es-CR"/>
              </w:rPr>
              <w:t>7.03.02</w:t>
            </w:r>
          </w:p>
        </w:tc>
        <w:tc>
          <w:tcPr>
            <w:tcW w:w="934" w:type="pct"/>
            <w:tcBorders>
              <w:top w:val="nil"/>
              <w:left w:val="nil"/>
              <w:bottom w:val="single" w:sz="4" w:space="0" w:color="auto"/>
              <w:right w:val="single" w:sz="4" w:space="0" w:color="auto"/>
            </w:tcBorders>
            <w:hideMark/>
          </w:tcPr>
          <w:p w14:paraId="4CD9E677"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fundaciones</w:t>
            </w:r>
          </w:p>
        </w:tc>
        <w:tc>
          <w:tcPr>
            <w:tcW w:w="3665" w:type="pct"/>
            <w:tcBorders>
              <w:top w:val="nil"/>
              <w:left w:val="nil"/>
              <w:bottom w:val="single" w:sz="4" w:space="0" w:color="auto"/>
              <w:right w:val="single" w:sz="4" w:space="0" w:color="auto"/>
            </w:tcBorders>
            <w:hideMark/>
          </w:tcPr>
          <w:p w14:paraId="5E6B3952"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la institución concede a entes con personalidad jurídica, constituidas como fundaciones, que tienen como propósito el bienestar social, sin que medien fines de lucro. Sus esfuerzos se orientan al cumplimiento de funciones educativas, benéficas, científicas y artísticas, entre otras.</w:t>
            </w:r>
          </w:p>
        </w:tc>
      </w:tr>
      <w:tr w:rsidR="00840289" w:rsidRPr="000F78F8" w14:paraId="77BFA56B"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04CB1B7A" w14:textId="77777777" w:rsidR="00840289" w:rsidRPr="000F78F8" w:rsidRDefault="00840289" w:rsidP="00A80B76">
            <w:pPr>
              <w:rPr>
                <w:color w:val="000000"/>
                <w:sz w:val="16"/>
                <w:szCs w:val="16"/>
                <w:lang w:eastAsia="es-CR"/>
              </w:rPr>
            </w:pPr>
            <w:r w:rsidRPr="000F78F8">
              <w:rPr>
                <w:color w:val="000000"/>
                <w:sz w:val="16"/>
                <w:szCs w:val="16"/>
                <w:lang w:eastAsia="es-CR"/>
              </w:rPr>
              <w:t>7.03.03</w:t>
            </w:r>
          </w:p>
        </w:tc>
        <w:tc>
          <w:tcPr>
            <w:tcW w:w="934" w:type="pct"/>
            <w:tcBorders>
              <w:top w:val="nil"/>
              <w:left w:val="nil"/>
              <w:bottom w:val="single" w:sz="4" w:space="0" w:color="auto"/>
              <w:right w:val="single" w:sz="4" w:space="0" w:color="auto"/>
            </w:tcBorders>
            <w:hideMark/>
          </w:tcPr>
          <w:p w14:paraId="7EE9D2CF"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cooperativas</w:t>
            </w:r>
          </w:p>
        </w:tc>
        <w:tc>
          <w:tcPr>
            <w:tcW w:w="3665" w:type="pct"/>
            <w:tcBorders>
              <w:top w:val="nil"/>
              <w:left w:val="nil"/>
              <w:bottom w:val="single" w:sz="4" w:space="0" w:color="auto"/>
              <w:right w:val="single" w:sz="4" w:space="0" w:color="auto"/>
            </w:tcBorders>
            <w:hideMark/>
          </w:tcPr>
          <w:p w14:paraId="6B4957F1"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por parte de la institución a organizaciones constituidas como cooperativas que tienen el propósito de promover el mejoramiento económico y social de los asociados mediante el servicio y no el lucro. Incluye las uniones, federaciones y confederaciones de cooperativas.</w:t>
            </w:r>
          </w:p>
        </w:tc>
      </w:tr>
      <w:tr w:rsidR="00840289" w:rsidRPr="000F78F8" w14:paraId="5B497828" w14:textId="77777777" w:rsidTr="000F78F8">
        <w:trPr>
          <w:trHeight w:val="1007"/>
        </w:trPr>
        <w:tc>
          <w:tcPr>
            <w:tcW w:w="401" w:type="pct"/>
            <w:tcBorders>
              <w:top w:val="nil"/>
              <w:left w:val="single" w:sz="4" w:space="0" w:color="auto"/>
              <w:bottom w:val="single" w:sz="4" w:space="0" w:color="auto"/>
              <w:right w:val="single" w:sz="4" w:space="0" w:color="auto"/>
            </w:tcBorders>
            <w:noWrap/>
            <w:hideMark/>
          </w:tcPr>
          <w:p w14:paraId="0E39F73B" w14:textId="77777777" w:rsidR="00840289" w:rsidRPr="000F78F8" w:rsidRDefault="00840289" w:rsidP="00A80B76">
            <w:pPr>
              <w:rPr>
                <w:color w:val="000000"/>
                <w:sz w:val="16"/>
                <w:szCs w:val="16"/>
                <w:lang w:eastAsia="es-CR"/>
              </w:rPr>
            </w:pPr>
            <w:r w:rsidRPr="000F78F8">
              <w:rPr>
                <w:color w:val="000000"/>
                <w:sz w:val="16"/>
                <w:szCs w:val="16"/>
                <w:lang w:eastAsia="es-CR"/>
              </w:rPr>
              <w:t>7.03.99</w:t>
            </w:r>
          </w:p>
        </w:tc>
        <w:tc>
          <w:tcPr>
            <w:tcW w:w="934" w:type="pct"/>
            <w:tcBorders>
              <w:top w:val="nil"/>
              <w:left w:val="nil"/>
              <w:bottom w:val="single" w:sz="4" w:space="0" w:color="auto"/>
              <w:right w:val="single" w:sz="4" w:space="0" w:color="auto"/>
            </w:tcBorders>
            <w:hideMark/>
          </w:tcPr>
          <w:p w14:paraId="60CE4190"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otras entidades privadas sin fines de lucro</w:t>
            </w:r>
          </w:p>
        </w:tc>
        <w:tc>
          <w:tcPr>
            <w:tcW w:w="3665" w:type="pct"/>
            <w:tcBorders>
              <w:top w:val="nil"/>
              <w:left w:val="nil"/>
              <w:bottom w:val="single" w:sz="4" w:space="0" w:color="auto"/>
              <w:right w:val="single" w:sz="4" w:space="0" w:color="auto"/>
            </w:tcBorders>
            <w:hideMark/>
          </w:tcPr>
          <w:p w14:paraId="63B614D1" w14:textId="77777777" w:rsidR="00840289" w:rsidRPr="000F78F8" w:rsidRDefault="00840289" w:rsidP="00A80B76">
            <w:pPr>
              <w:rPr>
                <w:color w:val="000000"/>
                <w:sz w:val="16"/>
                <w:szCs w:val="16"/>
                <w:lang w:eastAsia="es-CR"/>
              </w:rPr>
            </w:pPr>
            <w:r w:rsidRPr="000F78F8">
              <w:rPr>
                <w:color w:val="000000"/>
                <w:sz w:val="16"/>
                <w:szCs w:val="16"/>
                <w:lang w:eastAsia="es-CR"/>
              </w:rPr>
              <w:t>Recursos para financiar gastos de capital que la institución destina a otras entidades que se rigen por el derecho privado no consideradas en las subpartidas anteriores. Se citan como ejemplo Temporalidades de la Iglesia Católica, organismos internacionales radicados en el país, sindicatos, cámaras, sus federaciones, confederaciones y otras.</w:t>
            </w:r>
          </w:p>
        </w:tc>
      </w:tr>
      <w:tr w:rsidR="00840289" w:rsidRPr="000F78F8" w14:paraId="541EA30A"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2C937564" w14:textId="77777777" w:rsidR="00840289" w:rsidRPr="000F78F8" w:rsidRDefault="00840289" w:rsidP="00A80B76">
            <w:pPr>
              <w:rPr>
                <w:color w:val="000000"/>
                <w:sz w:val="16"/>
                <w:szCs w:val="16"/>
                <w:lang w:eastAsia="es-CR"/>
              </w:rPr>
            </w:pPr>
            <w:r w:rsidRPr="000F78F8">
              <w:rPr>
                <w:color w:val="000000"/>
                <w:sz w:val="16"/>
                <w:szCs w:val="16"/>
                <w:lang w:eastAsia="es-CR"/>
              </w:rPr>
              <w:t>7.04.01</w:t>
            </w:r>
          </w:p>
        </w:tc>
        <w:tc>
          <w:tcPr>
            <w:tcW w:w="934" w:type="pct"/>
            <w:tcBorders>
              <w:top w:val="nil"/>
              <w:left w:val="nil"/>
              <w:bottom w:val="single" w:sz="4" w:space="0" w:color="auto"/>
              <w:right w:val="single" w:sz="4" w:space="0" w:color="auto"/>
            </w:tcBorders>
            <w:hideMark/>
          </w:tcPr>
          <w:p w14:paraId="300B5585"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empresas privadas</w:t>
            </w:r>
          </w:p>
        </w:tc>
        <w:tc>
          <w:tcPr>
            <w:tcW w:w="3665" w:type="pct"/>
            <w:tcBorders>
              <w:top w:val="nil"/>
              <w:left w:val="nil"/>
              <w:bottom w:val="single" w:sz="4" w:space="0" w:color="auto"/>
              <w:right w:val="single" w:sz="4" w:space="0" w:color="auto"/>
            </w:tcBorders>
            <w:hideMark/>
          </w:tcPr>
          <w:p w14:paraId="3DDCA123" w14:textId="77777777" w:rsidR="00840289" w:rsidRPr="000F78F8" w:rsidRDefault="00840289" w:rsidP="00A80B76">
            <w:pPr>
              <w:rPr>
                <w:color w:val="000000"/>
                <w:sz w:val="16"/>
                <w:szCs w:val="16"/>
                <w:lang w:eastAsia="es-CR"/>
              </w:rPr>
            </w:pPr>
            <w:r w:rsidRPr="000F78F8">
              <w:rPr>
                <w:color w:val="000000"/>
                <w:sz w:val="16"/>
                <w:szCs w:val="16"/>
                <w:lang w:eastAsia="es-CR"/>
              </w:rPr>
              <w:t>Recursos que destina la institución a empresas privadas con fines de lucro, para que sean aplicados a gastos de capital, de acuerdo con las disposiciones legales vigentes.</w:t>
            </w:r>
          </w:p>
        </w:tc>
      </w:tr>
      <w:tr w:rsidR="00840289" w:rsidRPr="000F78F8" w14:paraId="0D4FF80D" w14:textId="77777777" w:rsidTr="000F78F8">
        <w:trPr>
          <w:trHeight w:val="1936"/>
        </w:trPr>
        <w:tc>
          <w:tcPr>
            <w:tcW w:w="401" w:type="pct"/>
            <w:tcBorders>
              <w:top w:val="nil"/>
              <w:left w:val="single" w:sz="4" w:space="0" w:color="auto"/>
              <w:bottom w:val="single" w:sz="4" w:space="0" w:color="auto"/>
              <w:right w:val="single" w:sz="4" w:space="0" w:color="auto"/>
            </w:tcBorders>
            <w:noWrap/>
            <w:hideMark/>
          </w:tcPr>
          <w:p w14:paraId="3661A2FB" w14:textId="77777777" w:rsidR="00840289" w:rsidRPr="000F78F8" w:rsidRDefault="00840289" w:rsidP="00A80B76">
            <w:pPr>
              <w:rPr>
                <w:color w:val="000000"/>
                <w:sz w:val="16"/>
                <w:szCs w:val="16"/>
                <w:lang w:eastAsia="es-CR"/>
              </w:rPr>
            </w:pPr>
            <w:r w:rsidRPr="000F78F8">
              <w:rPr>
                <w:color w:val="000000"/>
                <w:sz w:val="16"/>
                <w:szCs w:val="16"/>
                <w:lang w:eastAsia="es-CR"/>
              </w:rPr>
              <w:t>7.05.01</w:t>
            </w:r>
          </w:p>
        </w:tc>
        <w:tc>
          <w:tcPr>
            <w:tcW w:w="934" w:type="pct"/>
            <w:tcBorders>
              <w:top w:val="nil"/>
              <w:left w:val="nil"/>
              <w:bottom w:val="single" w:sz="4" w:space="0" w:color="auto"/>
              <w:right w:val="single" w:sz="4" w:space="0" w:color="auto"/>
            </w:tcBorders>
            <w:hideMark/>
          </w:tcPr>
          <w:p w14:paraId="5AB643AF" w14:textId="77777777" w:rsidR="00840289" w:rsidRPr="000F78F8" w:rsidRDefault="00840289" w:rsidP="00A80B76">
            <w:pPr>
              <w:rPr>
                <w:color w:val="000000"/>
                <w:sz w:val="16"/>
                <w:szCs w:val="16"/>
                <w:lang w:eastAsia="es-CR"/>
              </w:rPr>
            </w:pPr>
            <w:r w:rsidRPr="000F78F8">
              <w:rPr>
                <w:color w:val="000000"/>
                <w:sz w:val="16"/>
                <w:szCs w:val="16"/>
                <w:lang w:eastAsia="es-CR"/>
              </w:rPr>
              <w:t>Transferencias de capital a organismos internacionales</w:t>
            </w:r>
          </w:p>
        </w:tc>
        <w:tc>
          <w:tcPr>
            <w:tcW w:w="3665" w:type="pct"/>
            <w:tcBorders>
              <w:top w:val="nil"/>
              <w:left w:val="nil"/>
              <w:bottom w:val="single" w:sz="4" w:space="0" w:color="auto"/>
              <w:right w:val="single" w:sz="4" w:space="0" w:color="auto"/>
            </w:tcBorders>
            <w:hideMark/>
          </w:tcPr>
          <w:p w14:paraId="1D4F7BE0"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las instituciones del sector público conceden a organismos internacionales, mundiales o regionales, de conformidad con la legislación vigente, para que sean utilizados en gastos de capital. Previo a su presupuestación se debe contar con una ley especial o convenio, que sea ratificado por la Asamblea Legislativa, cuando así corresponda, incluye las sumas que por concepto de cuotas se transfieren a organismos internacionales. Se incluyen en esta subpartida transferencias a organismos tales como: Fondo de Naciones Unidas para la Infancia (UNICEF), Organización Mundial de la Salud (OMS), Organización Internacional del Trabajo (OIT), Organización de Naciones Unidas (ONU), Programa de Naciones Unidas para el Desarrollo (PNUD), Organización Panamericana de la Salud (OPS), Organización de los Estado Americanos (OEA), Secretaría Permanente de Integración Económica Centroamericana (SIECA) e Instituto de Nutrición de Centroamérica y Panamá (INCAP) entre otros.</w:t>
            </w:r>
          </w:p>
        </w:tc>
      </w:tr>
      <w:tr w:rsidR="00840289" w:rsidRPr="000F78F8" w14:paraId="75263656"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FEBBCA0" w14:textId="77777777" w:rsidR="00840289" w:rsidRPr="000F78F8" w:rsidRDefault="00840289" w:rsidP="00A80B76">
            <w:pPr>
              <w:rPr>
                <w:color w:val="000000"/>
                <w:sz w:val="16"/>
                <w:szCs w:val="16"/>
                <w:lang w:eastAsia="es-CR"/>
              </w:rPr>
            </w:pPr>
            <w:r w:rsidRPr="000F78F8">
              <w:rPr>
                <w:color w:val="000000"/>
                <w:sz w:val="16"/>
                <w:szCs w:val="16"/>
                <w:lang w:eastAsia="es-CR"/>
              </w:rPr>
              <w:t>7.05.02</w:t>
            </w:r>
          </w:p>
        </w:tc>
        <w:tc>
          <w:tcPr>
            <w:tcW w:w="934" w:type="pct"/>
            <w:tcBorders>
              <w:top w:val="nil"/>
              <w:left w:val="nil"/>
              <w:bottom w:val="single" w:sz="4" w:space="0" w:color="auto"/>
              <w:right w:val="single" w:sz="4" w:space="0" w:color="auto"/>
            </w:tcBorders>
            <w:hideMark/>
          </w:tcPr>
          <w:p w14:paraId="21B01EEB" w14:textId="77777777" w:rsidR="00840289" w:rsidRPr="000F78F8" w:rsidRDefault="00840289" w:rsidP="00A80B76">
            <w:pPr>
              <w:rPr>
                <w:color w:val="000000"/>
                <w:sz w:val="16"/>
                <w:szCs w:val="16"/>
                <w:lang w:eastAsia="es-CR"/>
              </w:rPr>
            </w:pPr>
            <w:r w:rsidRPr="000F78F8">
              <w:rPr>
                <w:color w:val="000000"/>
                <w:sz w:val="16"/>
                <w:szCs w:val="16"/>
                <w:lang w:eastAsia="es-CR"/>
              </w:rPr>
              <w:t>Otras transferencias de capital al sector externo</w:t>
            </w:r>
          </w:p>
        </w:tc>
        <w:tc>
          <w:tcPr>
            <w:tcW w:w="3665" w:type="pct"/>
            <w:tcBorders>
              <w:top w:val="nil"/>
              <w:left w:val="nil"/>
              <w:bottom w:val="single" w:sz="4" w:space="0" w:color="auto"/>
              <w:right w:val="single" w:sz="4" w:space="0" w:color="auto"/>
            </w:tcBorders>
            <w:hideMark/>
          </w:tcPr>
          <w:p w14:paraId="7C9EDA36" w14:textId="77777777" w:rsidR="00840289" w:rsidRPr="000F78F8" w:rsidRDefault="00840289" w:rsidP="00A80B76">
            <w:pPr>
              <w:rPr>
                <w:color w:val="000000"/>
                <w:sz w:val="16"/>
                <w:szCs w:val="16"/>
                <w:lang w:eastAsia="es-CR"/>
              </w:rPr>
            </w:pPr>
            <w:r w:rsidRPr="000F78F8">
              <w:rPr>
                <w:color w:val="000000"/>
                <w:sz w:val="16"/>
                <w:szCs w:val="16"/>
                <w:lang w:eastAsia="es-CR"/>
              </w:rPr>
              <w:t>Asignación de recursos que destina el sector público para gastos de capital de acuerdo con el ordenamiento jurídico correspondiente, a otros gobiernos y a entidades en el exterior no consideradas en las subpartidas citadas anteriormente.</w:t>
            </w:r>
          </w:p>
        </w:tc>
      </w:tr>
      <w:tr w:rsidR="00840289" w:rsidRPr="000F78F8" w14:paraId="35C20F4C"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55FF70A9" w14:textId="77777777" w:rsidR="00840289" w:rsidRPr="000F78F8" w:rsidRDefault="00840289" w:rsidP="00A80B76">
            <w:pPr>
              <w:rPr>
                <w:color w:val="000000"/>
                <w:sz w:val="16"/>
                <w:szCs w:val="16"/>
                <w:lang w:eastAsia="es-CR"/>
              </w:rPr>
            </w:pPr>
            <w:r w:rsidRPr="000F78F8">
              <w:rPr>
                <w:color w:val="000000"/>
                <w:sz w:val="16"/>
                <w:szCs w:val="16"/>
                <w:lang w:eastAsia="es-CR"/>
              </w:rPr>
              <w:t>8.01.01</w:t>
            </w:r>
          </w:p>
        </w:tc>
        <w:tc>
          <w:tcPr>
            <w:tcW w:w="934" w:type="pct"/>
            <w:tcBorders>
              <w:top w:val="nil"/>
              <w:left w:val="nil"/>
              <w:bottom w:val="single" w:sz="4" w:space="0" w:color="auto"/>
              <w:right w:val="single" w:sz="4" w:space="0" w:color="auto"/>
            </w:tcBorders>
            <w:hideMark/>
          </w:tcPr>
          <w:p w14:paraId="4391E121"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títulos valores internos de corto plazo</w:t>
            </w:r>
          </w:p>
        </w:tc>
        <w:tc>
          <w:tcPr>
            <w:tcW w:w="3665" w:type="pct"/>
            <w:tcBorders>
              <w:top w:val="nil"/>
              <w:left w:val="nil"/>
              <w:bottom w:val="single" w:sz="4" w:space="0" w:color="auto"/>
              <w:right w:val="single" w:sz="4" w:space="0" w:color="auto"/>
            </w:tcBorders>
            <w:hideMark/>
          </w:tcPr>
          <w:p w14:paraId="4E7691BE" w14:textId="77777777" w:rsidR="00840289" w:rsidRPr="000F78F8" w:rsidRDefault="00840289" w:rsidP="00A80B76">
            <w:pPr>
              <w:rPr>
                <w:color w:val="000000"/>
                <w:sz w:val="16"/>
                <w:szCs w:val="16"/>
                <w:lang w:eastAsia="es-CR"/>
              </w:rPr>
            </w:pPr>
            <w:r w:rsidRPr="000F78F8">
              <w:rPr>
                <w:color w:val="000000"/>
                <w:sz w:val="16"/>
                <w:szCs w:val="16"/>
                <w:lang w:eastAsia="es-CR"/>
              </w:rPr>
              <w:t>Erogaciones que se destinan a la redención de títulos valores de corto plazo, con fecha de vencimiento inferior o igual a un año en poder de terceras personas físicas o jurídicas, residentes en el país.</w:t>
            </w:r>
          </w:p>
        </w:tc>
      </w:tr>
      <w:tr w:rsidR="00840289" w:rsidRPr="000F78F8" w14:paraId="09384B03"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70D1B850" w14:textId="77777777" w:rsidR="00840289" w:rsidRPr="000F78F8" w:rsidRDefault="00840289" w:rsidP="00A80B76">
            <w:pPr>
              <w:rPr>
                <w:color w:val="000000"/>
                <w:sz w:val="16"/>
                <w:szCs w:val="16"/>
                <w:lang w:eastAsia="es-CR"/>
              </w:rPr>
            </w:pPr>
            <w:r w:rsidRPr="000F78F8">
              <w:rPr>
                <w:color w:val="000000"/>
                <w:sz w:val="16"/>
                <w:szCs w:val="16"/>
                <w:lang w:eastAsia="es-CR"/>
              </w:rPr>
              <w:t>8.01.02</w:t>
            </w:r>
          </w:p>
        </w:tc>
        <w:tc>
          <w:tcPr>
            <w:tcW w:w="934" w:type="pct"/>
            <w:tcBorders>
              <w:top w:val="nil"/>
              <w:left w:val="nil"/>
              <w:bottom w:val="single" w:sz="4" w:space="0" w:color="auto"/>
              <w:right w:val="single" w:sz="4" w:space="0" w:color="auto"/>
            </w:tcBorders>
            <w:hideMark/>
          </w:tcPr>
          <w:p w14:paraId="3898CFDF"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títulos valores internos de largo plazo</w:t>
            </w:r>
          </w:p>
        </w:tc>
        <w:tc>
          <w:tcPr>
            <w:tcW w:w="3665" w:type="pct"/>
            <w:tcBorders>
              <w:top w:val="nil"/>
              <w:left w:val="nil"/>
              <w:bottom w:val="single" w:sz="4" w:space="0" w:color="auto"/>
              <w:right w:val="single" w:sz="4" w:space="0" w:color="auto"/>
            </w:tcBorders>
            <w:hideMark/>
          </w:tcPr>
          <w:p w14:paraId="596B6CC3" w14:textId="77777777" w:rsidR="00840289" w:rsidRPr="000F78F8" w:rsidRDefault="00840289" w:rsidP="00A80B76">
            <w:pPr>
              <w:rPr>
                <w:color w:val="000000"/>
                <w:sz w:val="16"/>
                <w:szCs w:val="16"/>
                <w:lang w:eastAsia="es-CR"/>
              </w:rPr>
            </w:pPr>
            <w:r w:rsidRPr="000F78F8">
              <w:rPr>
                <w:color w:val="000000"/>
                <w:sz w:val="16"/>
                <w:szCs w:val="16"/>
                <w:lang w:eastAsia="es-CR"/>
              </w:rPr>
              <w:t>Sumas que se destinan a la redención de títulos valores de largo plazo, con fecha de vencimiento mayor a un año, en poder de terceras personas físicas o jurídicas, residentes en el país.</w:t>
            </w:r>
          </w:p>
        </w:tc>
      </w:tr>
      <w:tr w:rsidR="00840289" w:rsidRPr="000F78F8" w14:paraId="06EB53AD"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FA26138" w14:textId="77777777" w:rsidR="00840289" w:rsidRPr="000F78F8" w:rsidRDefault="00840289" w:rsidP="00A80B76">
            <w:pPr>
              <w:rPr>
                <w:color w:val="000000"/>
                <w:sz w:val="16"/>
                <w:szCs w:val="16"/>
                <w:lang w:eastAsia="es-CR"/>
              </w:rPr>
            </w:pPr>
            <w:r w:rsidRPr="000F78F8">
              <w:rPr>
                <w:color w:val="000000"/>
                <w:sz w:val="16"/>
                <w:szCs w:val="16"/>
                <w:lang w:eastAsia="es-CR"/>
              </w:rPr>
              <w:t>8.01.03</w:t>
            </w:r>
          </w:p>
        </w:tc>
        <w:tc>
          <w:tcPr>
            <w:tcW w:w="934" w:type="pct"/>
            <w:tcBorders>
              <w:top w:val="nil"/>
              <w:left w:val="nil"/>
              <w:bottom w:val="single" w:sz="4" w:space="0" w:color="auto"/>
              <w:right w:val="single" w:sz="4" w:space="0" w:color="auto"/>
            </w:tcBorders>
            <w:hideMark/>
          </w:tcPr>
          <w:p w14:paraId="237884DA"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títulos valores del sector externo de corto plazo</w:t>
            </w:r>
          </w:p>
        </w:tc>
        <w:tc>
          <w:tcPr>
            <w:tcW w:w="3665" w:type="pct"/>
            <w:tcBorders>
              <w:top w:val="nil"/>
              <w:left w:val="nil"/>
              <w:bottom w:val="single" w:sz="4" w:space="0" w:color="auto"/>
              <w:right w:val="single" w:sz="4" w:space="0" w:color="auto"/>
            </w:tcBorders>
            <w:hideMark/>
          </w:tcPr>
          <w:p w14:paraId="618D5B10" w14:textId="77777777" w:rsidR="00840289" w:rsidRPr="000F78F8" w:rsidRDefault="00840289" w:rsidP="00A80B76">
            <w:pPr>
              <w:rPr>
                <w:color w:val="000000"/>
                <w:sz w:val="16"/>
                <w:szCs w:val="16"/>
                <w:lang w:eastAsia="es-CR"/>
              </w:rPr>
            </w:pPr>
            <w:r w:rsidRPr="000F78F8">
              <w:rPr>
                <w:color w:val="000000"/>
                <w:sz w:val="16"/>
                <w:szCs w:val="16"/>
                <w:lang w:eastAsia="es-CR"/>
              </w:rPr>
              <w:t>Pagos que se destinan a la redención de títulos valores de corto plazo, con fecha de vencimiento inferior o igual a un año, en poder de terceras personas físicas o jurídicas, residentes en el exterior.</w:t>
            </w:r>
          </w:p>
        </w:tc>
      </w:tr>
      <w:tr w:rsidR="00840289" w:rsidRPr="000F78F8" w14:paraId="7F8D13C2"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CF5C5AE" w14:textId="77777777" w:rsidR="00840289" w:rsidRPr="000F78F8" w:rsidRDefault="00840289" w:rsidP="00A80B76">
            <w:pPr>
              <w:rPr>
                <w:color w:val="000000"/>
                <w:sz w:val="16"/>
                <w:szCs w:val="16"/>
                <w:lang w:eastAsia="es-CR"/>
              </w:rPr>
            </w:pPr>
            <w:r w:rsidRPr="000F78F8">
              <w:rPr>
                <w:color w:val="000000"/>
                <w:sz w:val="16"/>
                <w:szCs w:val="16"/>
                <w:lang w:eastAsia="es-CR"/>
              </w:rPr>
              <w:t>8.01.04</w:t>
            </w:r>
          </w:p>
        </w:tc>
        <w:tc>
          <w:tcPr>
            <w:tcW w:w="934" w:type="pct"/>
            <w:tcBorders>
              <w:top w:val="nil"/>
              <w:left w:val="nil"/>
              <w:bottom w:val="single" w:sz="4" w:space="0" w:color="auto"/>
              <w:right w:val="single" w:sz="4" w:space="0" w:color="auto"/>
            </w:tcBorders>
            <w:hideMark/>
          </w:tcPr>
          <w:p w14:paraId="4BAD4FAB"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títulos valores del sector externo de largo plazo</w:t>
            </w:r>
          </w:p>
        </w:tc>
        <w:tc>
          <w:tcPr>
            <w:tcW w:w="3665" w:type="pct"/>
            <w:tcBorders>
              <w:top w:val="nil"/>
              <w:left w:val="nil"/>
              <w:bottom w:val="single" w:sz="4" w:space="0" w:color="auto"/>
              <w:right w:val="single" w:sz="4" w:space="0" w:color="auto"/>
            </w:tcBorders>
            <w:hideMark/>
          </w:tcPr>
          <w:p w14:paraId="52D63A72" w14:textId="77777777" w:rsidR="00840289" w:rsidRPr="000F78F8" w:rsidRDefault="00840289" w:rsidP="00A80B76">
            <w:pPr>
              <w:rPr>
                <w:color w:val="000000"/>
                <w:sz w:val="16"/>
                <w:szCs w:val="16"/>
                <w:lang w:eastAsia="es-CR"/>
              </w:rPr>
            </w:pPr>
            <w:r w:rsidRPr="000F78F8">
              <w:rPr>
                <w:color w:val="000000"/>
                <w:sz w:val="16"/>
                <w:szCs w:val="16"/>
                <w:lang w:eastAsia="es-CR"/>
              </w:rPr>
              <w:t>Sumas que se destinan a la redención de títulos valores de largo plazo, con fecha de vencimiento mayor a un año, en poder de terceras personas físicas o jurídicas, residentes en el exterior.</w:t>
            </w:r>
          </w:p>
        </w:tc>
      </w:tr>
      <w:tr w:rsidR="00840289" w:rsidRPr="000F78F8" w14:paraId="3209B1CC"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23BEC57" w14:textId="77777777" w:rsidR="00840289" w:rsidRPr="000F78F8" w:rsidRDefault="00840289" w:rsidP="00A80B76">
            <w:pPr>
              <w:rPr>
                <w:color w:val="000000"/>
                <w:sz w:val="16"/>
                <w:szCs w:val="16"/>
                <w:lang w:eastAsia="es-CR"/>
              </w:rPr>
            </w:pPr>
            <w:r w:rsidRPr="000F78F8">
              <w:rPr>
                <w:color w:val="000000"/>
                <w:sz w:val="16"/>
                <w:szCs w:val="16"/>
                <w:lang w:eastAsia="es-CR"/>
              </w:rPr>
              <w:t>8.02.01</w:t>
            </w:r>
          </w:p>
        </w:tc>
        <w:tc>
          <w:tcPr>
            <w:tcW w:w="934" w:type="pct"/>
            <w:tcBorders>
              <w:top w:val="nil"/>
              <w:left w:val="nil"/>
              <w:bottom w:val="single" w:sz="4" w:space="0" w:color="auto"/>
              <w:right w:val="single" w:sz="4" w:space="0" w:color="auto"/>
            </w:tcBorders>
            <w:hideMark/>
          </w:tcPr>
          <w:p w14:paraId="2FE6B0FB"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del Gobierno Central</w:t>
            </w:r>
          </w:p>
        </w:tc>
        <w:tc>
          <w:tcPr>
            <w:tcW w:w="3665" w:type="pct"/>
            <w:tcBorders>
              <w:top w:val="nil"/>
              <w:left w:val="nil"/>
              <w:bottom w:val="single" w:sz="4" w:space="0" w:color="auto"/>
              <w:right w:val="single" w:sz="4" w:space="0" w:color="auto"/>
            </w:tcBorders>
            <w:hideMark/>
          </w:tcPr>
          <w:p w14:paraId="40204BD3" w14:textId="77777777" w:rsidR="00840289" w:rsidRPr="000F78F8" w:rsidRDefault="00840289" w:rsidP="00A80B76">
            <w:pPr>
              <w:rPr>
                <w:color w:val="000000"/>
                <w:sz w:val="16"/>
                <w:szCs w:val="16"/>
                <w:lang w:eastAsia="es-CR"/>
              </w:rPr>
            </w:pPr>
            <w:r w:rsidRPr="000F78F8">
              <w:rPr>
                <w:color w:val="000000"/>
                <w:sz w:val="16"/>
                <w:szCs w:val="16"/>
                <w:lang w:eastAsia="es-CR"/>
              </w:rPr>
              <w:t>Corresponde a pagos que realiza la institución, para atender el principal de las deudas contraídas por concepto de préstamos directos y avales asumidos, concedidos por el Gobierno Central.</w:t>
            </w:r>
          </w:p>
        </w:tc>
      </w:tr>
      <w:tr w:rsidR="00840289" w:rsidRPr="000F78F8" w14:paraId="6A16DE85"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38F6B846" w14:textId="77777777" w:rsidR="00840289" w:rsidRPr="000F78F8" w:rsidRDefault="00840289" w:rsidP="00A80B76">
            <w:pPr>
              <w:rPr>
                <w:color w:val="000000"/>
                <w:sz w:val="16"/>
                <w:szCs w:val="16"/>
                <w:lang w:eastAsia="es-CR"/>
              </w:rPr>
            </w:pPr>
            <w:r w:rsidRPr="000F78F8">
              <w:rPr>
                <w:color w:val="000000"/>
                <w:sz w:val="16"/>
                <w:szCs w:val="16"/>
                <w:lang w:eastAsia="es-CR"/>
              </w:rPr>
              <w:lastRenderedPageBreak/>
              <w:t>8.02.02</w:t>
            </w:r>
          </w:p>
        </w:tc>
        <w:tc>
          <w:tcPr>
            <w:tcW w:w="934" w:type="pct"/>
            <w:tcBorders>
              <w:top w:val="nil"/>
              <w:left w:val="nil"/>
              <w:bottom w:val="single" w:sz="4" w:space="0" w:color="auto"/>
              <w:right w:val="single" w:sz="4" w:space="0" w:color="auto"/>
            </w:tcBorders>
            <w:hideMark/>
          </w:tcPr>
          <w:p w14:paraId="6C08351C"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 Órganos Desconcentrados</w:t>
            </w:r>
          </w:p>
        </w:tc>
        <w:tc>
          <w:tcPr>
            <w:tcW w:w="3665" w:type="pct"/>
            <w:tcBorders>
              <w:top w:val="nil"/>
              <w:left w:val="nil"/>
              <w:bottom w:val="single" w:sz="4" w:space="0" w:color="auto"/>
              <w:right w:val="single" w:sz="4" w:space="0" w:color="auto"/>
            </w:tcBorders>
            <w:hideMark/>
          </w:tcPr>
          <w:p w14:paraId="11EA71A7" w14:textId="77777777" w:rsidR="00840289" w:rsidRPr="000F78F8" w:rsidRDefault="00840289" w:rsidP="00A80B76">
            <w:pPr>
              <w:rPr>
                <w:color w:val="000000"/>
                <w:sz w:val="16"/>
                <w:szCs w:val="16"/>
                <w:lang w:eastAsia="es-CR"/>
              </w:rPr>
            </w:pPr>
            <w:r w:rsidRPr="000F78F8">
              <w:rPr>
                <w:color w:val="000000"/>
                <w:sz w:val="16"/>
                <w:szCs w:val="16"/>
                <w:lang w:eastAsia="es-CR"/>
              </w:rPr>
              <w:t>Incluye las erogaciones que realiza la institución para atender el principal de las deudas contraídas por concepto de préstamos directos y avales asumidos, concedidos por los Órganos Desconcentrados.</w:t>
            </w:r>
          </w:p>
        </w:tc>
      </w:tr>
      <w:tr w:rsidR="00840289" w:rsidRPr="000F78F8" w14:paraId="6A334207"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0A637FC4" w14:textId="77777777" w:rsidR="00840289" w:rsidRPr="000F78F8" w:rsidRDefault="00840289" w:rsidP="00A80B76">
            <w:pPr>
              <w:rPr>
                <w:color w:val="000000"/>
                <w:sz w:val="16"/>
                <w:szCs w:val="16"/>
                <w:lang w:eastAsia="es-CR"/>
              </w:rPr>
            </w:pPr>
            <w:r w:rsidRPr="000F78F8">
              <w:rPr>
                <w:color w:val="000000"/>
                <w:sz w:val="16"/>
                <w:szCs w:val="16"/>
                <w:lang w:eastAsia="es-CR"/>
              </w:rPr>
              <w:t>8.02.03</w:t>
            </w:r>
          </w:p>
        </w:tc>
        <w:tc>
          <w:tcPr>
            <w:tcW w:w="934" w:type="pct"/>
            <w:tcBorders>
              <w:top w:val="nil"/>
              <w:left w:val="nil"/>
              <w:bottom w:val="single" w:sz="4" w:space="0" w:color="auto"/>
              <w:right w:val="single" w:sz="4" w:space="0" w:color="auto"/>
            </w:tcBorders>
            <w:hideMark/>
          </w:tcPr>
          <w:p w14:paraId="262947D0"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 Instituciones Descentralizadas no Empresariales</w:t>
            </w:r>
          </w:p>
        </w:tc>
        <w:tc>
          <w:tcPr>
            <w:tcW w:w="3665" w:type="pct"/>
            <w:tcBorders>
              <w:top w:val="nil"/>
              <w:left w:val="nil"/>
              <w:bottom w:val="single" w:sz="4" w:space="0" w:color="auto"/>
              <w:right w:val="single" w:sz="4" w:space="0" w:color="auto"/>
            </w:tcBorders>
            <w:hideMark/>
          </w:tcPr>
          <w:p w14:paraId="18B4C697" w14:textId="77777777" w:rsidR="00840289" w:rsidRPr="000F78F8" w:rsidRDefault="00840289" w:rsidP="00A80B76">
            <w:pPr>
              <w:rPr>
                <w:color w:val="000000"/>
                <w:sz w:val="16"/>
                <w:szCs w:val="16"/>
                <w:lang w:eastAsia="es-CR"/>
              </w:rPr>
            </w:pPr>
            <w:r w:rsidRPr="000F78F8">
              <w:rPr>
                <w:color w:val="000000"/>
                <w:sz w:val="16"/>
                <w:szCs w:val="16"/>
                <w:lang w:eastAsia="es-CR"/>
              </w:rPr>
              <w:t>Incluye los giros que realiza la institución para atender el principal de las deudas contraídas por concepto de préstamos directos y avales asumidos, concedidos por las Instituciones Descentralizadas no Empresariales</w:t>
            </w:r>
          </w:p>
        </w:tc>
      </w:tr>
      <w:tr w:rsidR="00840289" w:rsidRPr="000F78F8" w14:paraId="467A4B9E"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4B790911" w14:textId="77777777" w:rsidR="00840289" w:rsidRPr="000F78F8" w:rsidRDefault="00840289" w:rsidP="00A80B76">
            <w:pPr>
              <w:rPr>
                <w:color w:val="000000"/>
                <w:sz w:val="16"/>
                <w:szCs w:val="16"/>
                <w:lang w:eastAsia="es-CR"/>
              </w:rPr>
            </w:pPr>
            <w:r w:rsidRPr="000F78F8">
              <w:rPr>
                <w:color w:val="000000"/>
                <w:sz w:val="16"/>
                <w:szCs w:val="16"/>
                <w:lang w:eastAsia="es-CR"/>
              </w:rPr>
              <w:t>8.02.04</w:t>
            </w:r>
          </w:p>
        </w:tc>
        <w:tc>
          <w:tcPr>
            <w:tcW w:w="934" w:type="pct"/>
            <w:tcBorders>
              <w:top w:val="nil"/>
              <w:left w:val="nil"/>
              <w:bottom w:val="single" w:sz="4" w:space="0" w:color="auto"/>
              <w:right w:val="single" w:sz="4" w:space="0" w:color="auto"/>
            </w:tcBorders>
            <w:hideMark/>
          </w:tcPr>
          <w:p w14:paraId="7D5DBB0C"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 Gobiernos Locales</w:t>
            </w:r>
          </w:p>
        </w:tc>
        <w:tc>
          <w:tcPr>
            <w:tcW w:w="3665" w:type="pct"/>
            <w:tcBorders>
              <w:top w:val="nil"/>
              <w:left w:val="nil"/>
              <w:bottom w:val="single" w:sz="4" w:space="0" w:color="auto"/>
              <w:right w:val="single" w:sz="4" w:space="0" w:color="auto"/>
            </w:tcBorders>
            <w:hideMark/>
          </w:tcPr>
          <w:p w14:paraId="0FDDAE74" w14:textId="77777777" w:rsidR="00840289" w:rsidRPr="000F78F8" w:rsidRDefault="00840289" w:rsidP="00A80B76">
            <w:pPr>
              <w:rPr>
                <w:color w:val="000000"/>
                <w:sz w:val="16"/>
                <w:szCs w:val="16"/>
                <w:lang w:eastAsia="es-CR"/>
              </w:rPr>
            </w:pPr>
            <w:r w:rsidRPr="000F78F8">
              <w:rPr>
                <w:color w:val="000000"/>
                <w:sz w:val="16"/>
                <w:szCs w:val="16"/>
                <w:lang w:eastAsia="es-CR"/>
              </w:rPr>
              <w:t>Contempla los gastos que realiza la institución para atender el principal de las deudas contraídas por concepto de préstamos directos y avales asumidos, concedidos por los Gobiernos Locales.</w:t>
            </w:r>
          </w:p>
        </w:tc>
      </w:tr>
      <w:tr w:rsidR="00840289" w:rsidRPr="000F78F8" w14:paraId="71589CB0"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5CB3BE12" w14:textId="77777777" w:rsidR="00840289" w:rsidRPr="000F78F8" w:rsidRDefault="00840289" w:rsidP="00A80B76">
            <w:pPr>
              <w:rPr>
                <w:color w:val="000000"/>
                <w:sz w:val="16"/>
                <w:szCs w:val="16"/>
                <w:lang w:eastAsia="es-CR"/>
              </w:rPr>
            </w:pPr>
            <w:r w:rsidRPr="000F78F8">
              <w:rPr>
                <w:color w:val="000000"/>
                <w:sz w:val="16"/>
                <w:szCs w:val="16"/>
                <w:lang w:eastAsia="es-CR"/>
              </w:rPr>
              <w:t>8.02.05</w:t>
            </w:r>
          </w:p>
        </w:tc>
        <w:tc>
          <w:tcPr>
            <w:tcW w:w="934" w:type="pct"/>
            <w:tcBorders>
              <w:top w:val="nil"/>
              <w:left w:val="nil"/>
              <w:bottom w:val="single" w:sz="4" w:space="0" w:color="auto"/>
              <w:right w:val="single" w:sz="4" w:space="0" w:color="auto"/>
            </w:tcBorders>
            <w:hideMark/>
          </w:tcPr>
          <w:p w14:paraId="768F91ED"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 Empresas Públicas no Financieras</w:t>
            </w:r>
          </w:p>
        </w:tc>
        <w:tc>
          <w:tcPr>
            <w:tcW w:w="3665" w:type="pct"/>
            <w:tcBorders>
              <w:top w:val="nil"/>
              <w:left w:val="nil"/>
              <w:bottom w:val="single" w:sz="4" w:space="0" w:color="auto"/>
              <w:right w:val="single" w:sz="4" w:space="0" w:color="auto"/>
            </w:tcBorders>
            <w:hideMark/>
          </w:tcPr>
          <w:p w14:paraId="7CDE25AF" w14:textId="77777777" w:rsidR="00840289" w:rsidRPr="000F78F8" w:rsidRDefault="00840289" w:rsidP="00A80B76">
            <w:pPr>
              <w:rPr>
                <w:color w:val="000000"/>
                <w:sz w:val="16"/>
                <w:szCs w:val="16"/>
                <w:lang w:eastAsia="es-CR"/>
              </w:rPr>
            </w:pPr>
            <w:r w:rsidRPr="000F78F8">
              <w:rPr>
                <w:color w:val="000000"/>
                <w:sz w:val="16"/>
                <w:szCs w:val="16"/>
                <w:lang w:eastAsia="es-CR"/>
              </w:rPr>
              <w:t>Comprende los pagos que realiza la institución para atender el principal de las deudas contraídas por concepto de préstamos directos y avales asumidos, concedidos por las Empresas Públicas no Financieras.</w:t>
            </w:r>
          </w:p>
        </w:tc>
      </w:tr>
      <w:tr w:rsidR="00840289" w:rsidRPr="000F78F8" w14:paraId="4E453CC1"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6F7FFE5A" w14:textId="77777777" w:rsidR="00840289" w:rsidRPr="000F78F8" w:rsidRDefault="00840289" w:rsidP="00A80B76">
            <w:pPr>
              <w:rPr>
                <w:color w:val="000000"/>
                <w:sz w:val="16"/>
                <w:szCs w:val="16"/>
                <w:lang w:eastAsia="es-CR"/>
              </w:rPr>
            </w:pPr>
            <w:r w:rsidRPr="000F78F8">
              <w:rPr>
                <w:color w:val="000000"/>
                <w:sz w:val="16"/>
                <w:szCs w:val="16"/>
                <w:lang w:eastAsia="es-CR"/>
              </w:rPr>
              <w:t>8.02.06</w:t>
            </w:r>
          </w:p>
        </w:tc>
        <w:tc>
          <w:tcPr>
            <w:tcW w:w="934" w:type="pct"/>
            <w:tcBorders>
              <w:top w:val="nil"/>
              <w:left w:val="nil"/>
              <w:bottom w:val="single" w:sz="4" w:space="0" w:color="auto"/>
              <w:right w:val="single" w:sz="4" w:space="0" w:color="auto"/>
            </w:tcBorders>
            <w:hideMark/>
          </w:tcPr>
          <w:p w14:paraId="1C4DAAA0"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 Instituciones Públicas Financieras</w:t>
            </w:r>
          </w:p>
        </w:tc>
        <w:tc>
          <w:tcPr>
            <w:tcW w:w="3665" w:type="pct"/>
            <w:tcBorders>
              <w:top w:val="nil"/>
              <w:left w:val="nil"/>
              <w:bottom w:val="single" w:sz="4" w:space="0" w:color="auto"/>
              <w:right w:val="single" w:sz="4" w:space="0" w:color="auto"/>
            </w:tcBorders>
            <w:hideMark/>
          </w:tcPr>
          <w:p w14:paraId="6A976D33" w14:textId="77777777" w:rsidR="00840289" w:rsidRPr="000F78F8" w:rsidRDefault="00840289" w:rsidP="00A80B76">
            <w:pPr>
              <w:rPr>
                <w:color w:val="000000"/>
                <w:sz w:val="16"/>
                <w:szCs w:val="16"/>
                <w:lang w:eastAsia="es-CR"/>
              </w:rPr>
            </w:pPr>
            <w:r w:rsidRPr="000F78F8">
              <w:rPr>
                <w:color w:val="000000"/>
                <w:sz w:val="16"/>
                <w:szCs w:val="16"/>
                <w:lang w:eastAsia="es-CR"/>
              </w:rPr>
              <w:t>Se refiere a los pagos que realiza la institución para atender el principal de las deudas contraídas por concepto de préstamos directos y avales asumidos, concedidos por las Instituciones Públicas Financieras, bancarias y no bancarias.</w:t>
            </w:r>
          </w:p>
        </w:tc>
      </w:tr>
      <w:tr w:rsidR="00840289" w:rsidRPr="000F78F8" w14:paraId="29670192" w14:textId="77777777" w:rsidTr="000F78F8">
        <w:trPr>
          <w:trHeight w:val="941"/>
        </w:trPr>
        <w:tc>
          <w:tcPr>
            <w:tcW w:w="401" w:type="pct"/>
            <w:tcBorders>
              <w:top w:val="nil"/>
              <w:left w:val="single" w:sz="4" w:space="0" w:color="auto"/>
              <w:bottom w:val="single" w:sz="4" w:space="0" w:color="auto"/>
              <w:right w:val="single" w:sz="4" w:space="0" w:color="auto"/>
            </w:tcBorders>
            <w:noWrap/>
            <w:hideMark/>
          </w:tcPr>
          <w:p w14:paraId="5138A249" w14:textId="77777777" w:rsidR="00840289" w:rsidRPr="000F78F8" w:rsidRDefault="00840289" w:rsidP="00A80B76">
            <w:pPr>
              <w:rPr>
                <w:color w:val="000000"/>
                <w:sz w:val="16"/>
                <w:szCs w:val="16"/>
                <w:lang w:eastAsia="es-CR"/>
              </w:rPr>
            </w:pPr>
            <w:r w:rsidRPr="000F78F8">
              <w:rPr>
                <w:color w:val="000000"/>
                <w:sz w:val="16"/>
                <w:szCs w:val="16"/>
                <w:lang w:eastAsia="es-CR"/>
              </w:rPr>
              <w:t>8.02.07</w:t>
            </w:r>
          </w:p>
        </w:tc>
        <w:tc>
          <w:tcPr>
            <w:tcW w:w="934" w:type="pct"/>
            <w:tcBorders>
              <w:top w:val="nil"/>
              <w:left w:val="nil"/>
              <w:bottom w:val="single" w:sz="4" w:space="0" w:color="auto"/>
              <w:right w:val="single" w:sz="4" w:space="0" w:color="auto"/>
            </w:tcBorders>
            <w:hideMark/>
          </w:tcPr>
          <w:p w14:paraId="04B6B320"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del Sector Privado</w:t>
            </w:r>
          </w:p>
        </w:tc>
        <w:tc>
          <w:tcPr>
            <w:tcW w:w="3665" w:type="pct"/>
            <w:tcBorders>
              <w:top w:val="nil"/>
              <w:left w:val="nil"/>
              <w:bottom w:val="single" w:sz="4" w:space="0" w:color="auto"/>
              <w:right w:val="single" w:sz="4" w:space="0" w:color="auto"/>
            </w:tcBorders>
            <w:hideMark/>
          </w:tcPr>
          <w:p w14:paraId="7002759D" w14:textId="77777777" w:rsidR="00840289" w:rsidRPr="000F78F8" w:rsidRDefault="00840289" w:rsidP="00A80B76">
            <w:pPr>
              <w:rPr>
                <w:color w:val="000000"/>
                <w:sz w:val="16"/>
                <w:szCs w:val="16"/>
                <w:lang w:eastAsia="es-CR"/>
              </w:rPr>
            </w:pPr>
            <w:r w:rsidRPr="000F78F8">
              <w:rPr>
                <w:color w:val="000000"/>
                <w:sz w:val="16"/>
                <w:szCs w:val="16"/>
                <w:lang w:eastAsia="es-CR"/>
              </w:rPr>
              <w:t>Corresponde a los pagos que realiza la institución para atender el principal de las deudas contraídas por concepto de préstamos directos, avales asumidos y crédito de proveedores, concedidos por entes del sector privado. Incluye las devoluciones de las cuotas de ingreso que se realizan en sistemas de ahorro y préstamo por renuncias a los contratos y la aplicación de los ahorros a contratos maduros requeridos por los clientes.</w:t>
            </w:r>
          </w:p>
        </w:tc>
      </w:tr>
      <w:tr w:rsidR="00840289" w:rsidRPr="000F78F8" w14:paraId="789613CD" w14:textId="77777777" w:rsidTr="000F78F8">
        <w:trPr>
          <w:trHeight w:val="900"/>
        </w:trPr>
        <w:tc>
          <w:tcPr>
            <w:tcW w:w="401" w:type="pct"/>
            <w:tcBorders>
              <w:top w:val="nil"/>
              <w:left w:val="single" w:sz="4" w:space="0" w:color="auto"/>
              <w:bottom w:val="single" w:sz="4" w:space="0" w:color="auto"/>
              <w:right w:val="single" w:sz="4" w:space="0" w:color="auto"/>
            </w:tcBorders>
            <w:noWrap/>
            <w:hideMark/>
          </w:tcPr>
          <w:p w14:paraId="6FB4097D" w14:textId="77777777" w:rsidR="00840289" w:rsidRPr="000F78F8" w:rsidRDefault="00840289" w:rsidP="00A80B76">
            <w:pPr>
              <w:rPr>
                <w:color w:val="000000"/>
                <w:sz w:val="16"/>
                <w:szCs w:val="16"/>
                <w:lang w:eastAsia="es-CR"/>
              </w:rPr>
            </w:pPr>
            <w:r w:rsidRPr="000F78F8">
              <w:rPr>
                <w:color w:val="000000"/>
                <w:sz w:val="16"/>
                <w:szCs w:val="16"/>
                <w:lang w:eastAsia="es-CR"/>
              </w:rPr>
              <w:t>8.02.08</w:t>
            </w:r>
          </w:p>
        </w:tc>
        <w:tc>
          <w:tcPr>
            <w:tcW w:w="934" w:type="pct"/>
            <w:tcBorders>
              <w:top w:val="nil"/>
              <w:left w:val="nil"/>
              <w:bottom w:val="single" w:sz="4" w:space="0" w:color="auto"/>
              <w:right w:val="single" w:sz="4" w:space="0" w:color="auto"/>
            </w:tcBorders>
            <w:hideMark/>
          </w:tcPr>
          <w:p w14:paraId="68DCFD3D" w14:textId="77777777" w:rsidR="00840289" w:rsidRPr="000F78F8" w:rsidRDefault="00840289" w:rsidP="00A80B76">
            <w:pPr>
              <w:rPr>
                <w:color w:val="000000"/>
                <w:sz w:val="16"/>
                <w:szCs w:val="16"/>
                <w:lang w:eastAsia="es-CR"/>
              </w:rPr>
            </w:pPr>
            <w:r w:rsidRPr="000F78F8">
              <w:rPr>
                <w:color w:val="000000"/>
                <w:sz w:val="16"/>
                <w:szCs w:val="16"/>
                <w:lang w:eastAsia="es-CR"/>
              </w:rPr>
              <w:t>Amortización de préstamos del Sector Externo</w:t>
            </w:r>
          </w:p>
        </w:tc>
        <w:tc>
          <w:tcPr>
            <w:tcW w:w="3665" w:type="pct"/>
            <w:tcBorders>
              <w:top w:val="nil"/>
              <w:left w:val="nil"/>
              <w:bottom w:val="single" w:sz="4" w:space="0" w:color="auto"/>
              <w:right w:val="single" w:sz="4" w:space="0" w:color="auto"/>
            </w:tcBorders>
            <w:hideMark/>
          </w:tcPr>
          <w:p w14:paraId="00EBFEAE" w14:textId="77777777" w:rsidR="00840289" w:rsidRPr="000F78F8" w:rsidRDefault="00840289" w:rsidP="00A80B76">
            <w:pPr>
              <w:rPr>
                <w:color w:val="000000"/>
                <w:sz w:val="16"/>
                <w:szCs w:val="16"/>
                <w:lang w:eastAsia="es-CR"/>
              </w:rPr>
            </w:pPr>
            <w:r w:rsidRPr="000F78F8">
              <w:rPr>
                <w:color w:val="000000"/>
                <w:sz w:val="16"/>
                <w:szCs w:val="16"/>
                <w:lang w:eastAsia="es-CR"/>
              </w:rPr>
              <w:t>Corresponde a las sumas que la institución destina a la atención del principal de deudas por concepto de préstamos directos, avales asumidos y créditos de proveedores, concedidos por entidades y organismos internacionales, residentes en el exterior.</w:t>
            </w:r>
          </w:p>
        </w:tc>
      </w:tr>
      <w:tr w:rsidR="00840289" w:rsidRPr="000F78F8" w14:paraId="1A41837F" w14:textId="77777777" w:rsidTr="000F78F8">
        <w:trPr>
          <w:trHeight w:val="926"/>
        </w:trPr>
        <w:tc>
          <w:tcPr>
            <w:tcW w:w="401" w:type="pct"/>
            <w:tcBorders>
              <w:top w:val="nil"/>
              <w:left w:val="single" w:sz="4" w:space="0" w:color="auto"/>
              <w:bottom w:val="single" w:sz="4" w:space="0" w:color="auto"/>
              <w:right w:val="single" w:sz="4" w:space="0" w:color="auto"/>
            </w:tcBorders>
            <w:noWrap/>
            <w:hideMark/>
          </w:tcPr>
          <w:p w14:paraId="3082A153" w14:textId="77777777" w:rsidR="00840289" w:rsidRPr="000F78F8" w:rsidRDefault="00840289" w:rsidP="00A80B76">
            <w:pPr>
              <w:rPr>
                <w:color w:val="000000"/>
                <w:sz w:val="16"/>
                <w:szCs w:val="16"/>
                <w:lang w:eastAsia="es-CR"/>
              </w:rPr>
            </w:pPr>
            <w:r w:rsidRPr="000F78F8">
              <w:rPr>
                <w:color w:val="000000"/>
                <w:sz w:val="16"/>
                <w:szCs w:val="16"/>
                <w:lang w:eastAsia="es-CR"/>
              </w:rPr>
              <w:t>9.01.01</w:t>
            </w:r>
          </w:p>
        </w:tc>
        <w:tc>
          <w:tcPr>
            <w:tcW w:w="934" w:type="pct"/>
            <w:tcBorders>
              <w:top w:val="nil"/>
              <w:left w:val="nil"/>
              <w:bottom w:val="single" w:sz="4" w:space="0" w:color="auto"/>
              <w:right w:val="single" w:sz="4" w:space="0" w:color="auto"/>
            </w:tcBorders>
            <w:hideMark/>
          </w:tcPr>
          <w:p w14:paraId="1E73CA4A" w14:textId="77777777" w:rsidR="00840289" w:rsidRPr="000F78F8" w:rsidRDefault="00840289" w:rsidP="00A80B76">
            <w:pPr>
              <w:rPr>
                <w:color w:val="000000"/>
                <w:sz w:val="16"/>
                <w:szCs w:val="16"/>
                <w:lang w:eastAsia="es-CR"/>
              </w:rPr>
            </w:pPr>
            <w:r w:rsidRPr="000F78F8">
              <w:rPr>
                <w:color w:val="000000"/>
                <w:sz w:val="16"/>
                <w:szCs w:val="16"/>
                <w:lang w:eastAsia="es-CR"/>
              </w:rPr>
              <w:t>Gastos confidenciales</w:t>
            </w:r>
          </w:p>
        </w:tc>
        <w:tc>
          <w:tcPr>
            <w:tcW w:w="3665" w:type="pct"/>
            <w:tcBorders>
              <w:top w:val="nil"/>
              <w:left w:val="nil"/>
              <w:bottom w:val="single" w:sz="4" w:space="0" w:color="auto"/>
              <w:right w:val="single" w:sz="4" w:space="0" w:color="auto"/>
            </w:tcBorders>
            <w:hideMark/>
          </w:tcPr>
          <w:p w14:paraId="5B244A41" w14:textId="77777777" w:rsidR="00840289" w:rsidRPr="000F78F8" w:rsidRDefault="00840289" w:rsidP="00A80B76">
            <w:pPr>
              <w:rPr>
                <w:color w:val="000000"/>
                <w:sz w:val="16"/>
                <w:szCs w:val="16"/>
                <w:lang w:eastAsia="es-CR"/>
              </w:rPr>
            </w:pPr>
            <w:r w:rsidRPr="000F78F8">
              <w:rPr>
                <w:color w:val="000000"/>
                <w:sz w:val="16"/>
                <w:szCs w:val="16"/>
                <w:lang w:eastAsia="es-CR"/>
              </w:rPr>
              <w:t>Corresponde a sumas que se giran al superior jerárquico de algunas dependencias del sector público, conforme con la legislación vigente, para gastos de carácter especial y reservado, por lo que su uso queda a discreción de dicho superior. Incluye la suma que se asigna al Presidente de la República de acuerdo con la normativa jurídica vigente, cuyo uso o destino específico queda condicionado a su propia decisión.</w:t>
            </w:r>
          </w:p>
        </w:tc>
      </w:tr>
      <w:tr w:rsidR="00840289" w:rsidRPr="000F78F8" w14:paraId="2856DDD9" w14:textId="77777777" w:rsidTr="000F78F8">
        <w:trPr>
          <w:trHeight w:val="450"/>
        </w:trPr>
        <w:tc>
          <w:tcPr>
            <w:tcW w:w="401" w:type="pct"/>
            <w:tcBorders>
              <w:top w:val="nil"/>
              <w:left w:val="single" w:sz="4" w:space="0" w:color="auto"/>
              <w:bottom w:val="single" w:sz="4" w:space="0" w:color="auto"/>
              <w:right w:val="single" w:sz="4" w:space="0" w:color="auto"/>
            </w:tcBorders>
            <w:noWrap/>
            <w:hideMark/>
          </w:tcPr>
          <w:p w14:paraId="5E5E577B" w14:textId="77777777" w:rsidR="00840289" w:rsidRPr="000F78F8" w:rsidRDefault="00840289" w:rsidP="00A80B76">
            <w:pPr>
              <w:rPr>
                <w:color w:val="000000"/>
                <w:sz w:val="16"/>
                <w:szCs w:val="16"/>
                <w:lang w:eastAsia="es-CR"/>
              </w:rPr>
            </w:pPr>
            <w:r w:rsidRPr="000F78F8">
              <w:rPr>
                <w:color w:val="000000"/>
                <w:sz w:val="16"/>
                <w:szCs w:val="16"/>
                <w:lang w:eastAsia="es-CR"/>
              </w:rPr>
              <w:t>9.02.01</w:t>
            </w:r>
          </w:p>
        </w:tc>
        <w:tc>
          <w:tcPr>
            <w:tcW w:w="934" w:type="pct"/>
            <w:tcBorders>
              <w:top w:val="nil"/>
              <w:left w:val="nil"/>
              <w:bottom w:val="single" w:sz="4" w:space="0" w:color="auto"/>
              <w:right w:val="single" w:sz="4" w:space="0" w:color="auto"/>
            </w:tcBorders>
            <w:hideMark/>
          </w:tcPr>
          <w:p w14:paraId="644EFA4D" w14:textId="77777777" w:rsidR="00840289" w:rsidRPr="000F78F8" w:rsidRDefault="00840289" w:rsidP="00A80B76">
            <w:pPr>
              <w:rPr>
                <w:color w:val="000000"/>
                <w:sz w:val="16"/>
                <w:szCs w:val="16"/>
                <w:lang w:eastAsia="es-CR"/>
              </w:rPr>
            </w:pPr>
            <w:r w:rsidRPr="000F78F8">
              <w:rPr>
                <w:color w:val="000000"/>
                <w:sz w:val="16"/>
                <w:szCs w:val="16"/>
                <w:lang w:eastAsia="es-CR"/>
              </w:rPr>
              <w:t>Sumas libres sin asignación presupuestaria</w:t>
            </w:r>
          </w:p>
        </w:tc>
        <w:tc>
          <w:tcPr>
            <w:tcW w:w="3665" w:type="pct"/>
            <w:tcBorders>
              <w:top w:val="nil"/>
              <w:left w:val="nil"/>
              <w:bottom w:val="single" w:sz="4" w:space="0" w:color="auto"/>
              <w:right w:val="single" w:sz="4" w:space="0" w:color="auto"/>
            </w:tcBorders>
            <w:hideMark/>
          </w:tcPr>
          <w:p w14:paraId="44E53609" w14:textId="77777777" w:rsidR="00840289" w:rsidRPr="000F78F8" w:rsidRDefault="00840289" w:rsidP="00A80B76">
            <w:pPr>
              <w:rPr>
                <w:color w:val="000000"/>
                <w:sz w:val="16"/>
                <w:szCs w:val="16"/>
                <w:lang w:eastAsia="es-CR"/>
              </w:rPr>
            </w:pPr>
            <w:r w:rsidRPr="000F78F8">
              <w:rPr>
                <w:color w:val="000000"/>
                <w:sz w:val="16"/>
                <w:szCs w:val="16"/>
                <w:lang w:eastAsia="es-CR"/>
              </w:rPr>
              <w:t>Incluye los montos a las que por diversas circunstancias no se les ha dado una asignación en las partidas, grupos y subpartidas presupuestarias.</w:t>
            </w:r>
          </w:p>
        </w:tc>
      </w:tr>
      <w:tr w:rsidR="00840289" w:rsidRPr="000F78F8" w14:paraId="35A64F4A" w14:textId="77777777" w:rsidTr="000F78F8">
        <w:trPr>
          <w:trHeight w:val="675"/>
        </w:trPr>
        <w:tc>
          <w:tcPr>
            <w:tcW w:w="401" w:type="pct"/>
            <w:tcBorders>
              <w:top w:val="nil"/>
              <w:left w:val="single" w:sz="4" w:space="0" w:color="auto"/>
              <w:bottom w:val="single" w:sz="4" w:space="0" w:color="auto"/>
              <w:right w:val="single" w:sz="4" w:space="0" w:color="auto"/>
            </w:tcBorders>
            <w:noWrap/>
            <w:hideMark/>
          </w:tcPr>
          <w:p w14:paraId="27899ADC" w14:textId="77777777" w:rsidR="00840289" w:rsidRPr="000F78F8" w:rsidRDefault="00840289" w:rsidP="00A80B76">
            <w:pPr>
              <w:rPr>
                <w:color w:val="000000"/>
                <w:sz w:val="16"/>
                <w:szCs w:val="16"/>
                <w:lang w:eastAsia="es-CR"/>
              </w:rPr>
            </w:pPr>
            <w:r w:rsidRPr="000F78F8">
              <w:rPr>
                <w:color w:val="000000"/>
                <w:sz w:val="16"/>
                <w:szCs w:val="16"/>
                <w:lang w:eastAsia="es-CR"/>
              </w:rPr>
              <w:t>9.02.02</w:t>
            </w:r>
          </w:p>
        </w:tc>
        <w:tc>
          <w:tcPr>
            <w:tcW w:w="934" w:type="pct"/>
            <w:tcBorders>
              <w:top w:val="nil"/>
              <w:left w:val="nil"/>
              <w:bottom w:val="single" w:sz="4" w:space="0" w:color="auto"/>
              <w:right w:val="single" w:sz="4" w:space="0" w:color="auto"/>
            </w:tcBorders>
            <w:hideMark/>
          </w:tcPr>
          <w:p w14:paraId="6506B945" w14:textId="77777777" w:rsidR="00840289" w:rsidRPr="000F78F8" w:rsidRDefault="00840289" w:rsidP="00A80B76">
            <w:pPr>
              <w:rPr>
                <w:color w:val="000000"/>
                <w:sz w:val="16"/>
                <w:szCs w:val="16"/>
                <w:lang w:eastAsia="es-CR"/>
              </w:rPr>
            </w:pPr>
            <w:r w:rsidRPr="000F78F8">
              <w:rPr>
                <w:color w:val="000000"/>
                <w:sz w:val="16"/>
                <w:szCs w:val="16"/>
                <w:lang w:eastAsia="es-CR"/>
              </w:rPr>
              <w:t>Sumas con destino específico sin asignación presupuestaria</w:t>
            </w:r>
          </w:p>
        </w:tc>
        <w:tc>
          <w:tcPr>
            <w:tcW w:w="3665" w:type="pct"/>
            <w:tcBorders>
              <w:top w:val="nil"/>
              <w:left w:val="nil"/>
              <w:bottom w:val="single" w:sz="4" w:space="0" w:color="auto"/>
              <w:right w:val="single" w:sz="4" w:space="0" w:color="auto"/>
            </w:tcBorders>
            <w:hideMark/>
          </w:tcPr>
          <w:p w14:paraId="4DFE739E" w14:textId="77777777" w:rsidR="00840289" w:rsidRPr="000F78F8" w:rsidRDefault="00840289" w:rsidP="00A80B76">
            <w:pPr>
              <w:rPr>
                <w:color w:val="000000"/>
                <w:sz w:val="16"/>
                <w:szCs w:val="16"/>
                <w:lang w:eastAsia="es-CR"/>
              </w:rPr>
            </w:pPr>
            <w:r w:rsidRPr="000F78F8">
              <w:rPr>
                <w:color w:val="000000"/>
                <w:sz w:val="16"/>
                <w:szCs w:val="16"/>
                <w:lang w:eastAsia="es-CR"/>
              </w:rPr>
              <w:t>Contempla las sumas que por ley u otras disposiciones tienen señalado un fin específico, pero que por diversas razones no se han asignado en las partidas, grupos y subpartidas presupuestarias.</w:t>
            </w:r>
          </w:p>
        </w:tc>
      </w:tr>
    </w:tbl>
    <w:p w14:paraId="483C8A05" w14:textId="77777777" w:rsidR="00840289" w:rsidRPr="000F78F8" w:rsidRDefault="00840289" w:rsidP="00A80B76">
      <w:pPr>
        <w:rPr>
          <w:lang w:val="es-MX"/>
        </w:rPr>
      </w:pPr>
    </w:p>
    <w:p w14:paraId="4278F067" w14:textId="77777777" w:rsidR="00840289" w:rsidRPr="000F78F8" w:rsidRDefault="00840289" w:rsidP="00A80B76">
      <w:pPr>
        <w:pStyle w:val="Prrafodelista"/>
        <w:spacing w:after="0" w:line="240" w:lineRule="auto"/>
        <w:ind w:left="426"/>
        <w:jc w:val="both"/>
        <w:rPr>
          <w:rFonts w:ascii="Times New Roman" w:hAnsi="Times New Roman"/>
          <w:b/>
          <w:lang w:val="es-MX"/>
        </w:rPr>
      </w:pPr>
    </w:p>
    <w:sectPr w:rsidR="00840289" w:rsidRPr="000F78F8" w:rsidSect="000F78F8">
      <w:headerReference w:type="default" r:id="rId12"/>
      <w:footerReference w:type="default" r:id="rId13"/>
      <w:headerReference w:type="first" r:id="rId14"/>
      <w:pgSz w:w="12240" w:h="15840"/>
      <w:pgMar w:top="1440" w:right="1080" w:bottom="1440" w:left="1080" w:header="28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9D22" w14:textId="77777777" w:rsidR="00B31D0F" w:rsidRDefault="00B31D0F" w:rsidP="00FD3AC3">
      <w:r>
        <w:separator/>
      </w:r>
    </w:p>
  </w:endnote>
  <w:endnote w:type="continuationSeparator" w:id="0">
    <w:p w14:paraId="0F48F1C4" w14:textId="77777777" w:rsidR="00B31D0F" w:rsidRDefault="00B31D0F" w:rsidP="00FD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ll MT">
    <w:panose1 w:val="02020503060305020303"/>
    <w:charset w:val="4D"/>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318186"/>
      <w:docPartObj>
        <w:docPartGallery w:val="Page Numbers (Bottom of Page)"/>
        <w:docPartUnique/>
      </w:docPartObj>
    </w:sdtPr>
    <w:sdtEndPr>
      <w:rPr>
        <w:noProof/>
      </w:rPr>
    </w:sdtEndPr>
    <w:sdtContent>
      <w:p w14:paraId="39FF9D60" w14:textId="2AC3A739" w:rsidR="000F78F8" w:rsidRDefault="000F78F8">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499355FF" w14:textId="088A3AD4" w:rsidR="00F819CA" w:rsidRDefault="00F819C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D18C" w14:textId="77777777" w:rsidR="00B31D0F" w:rsidRDefault="00B31D0F" w:rsidP="00FD3AC3">
      <w:r>
        <w:separator/>
      </w:r>
    </w:p>
  </w:footnote>
  <w:footnote w:type="continuationSeparator" w:id="0">
    <w:p w14:paraId="0E8E622F" w14:textId="77777777" w:rsidR="00B31D0F" w:rsidRDefault="00B31D0F" w:rsidP="00FD3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03" w:type="dxa"/>
      <w:tblInd w:w="-781" w:type="dxa"/>
      <w:tblCellMar>
        <w:left w:w="70" w:type="dxa"/>
        <w:right w:w="70" w:type="dxa"/>
      </w:tblCellMar>
      <w:tblLook w:val="0000" w:firstRow="0" w:lastRow="0" w:firstColumn="0" w:lastColumn="0" w:noHBand="0" w:noVBand="0"/>
    </w:tblPr>
    <w:tblGrid>
      <w:gridCol w:w="11703"/>
    </w:tblGrid>
    <w:tr w:rsidR="00436A3D" w14:paraId="429454B2" w14:textId="77777777" w:rsidTr="0045704A">
      <w:trPr>
        <w:trHeight w:val="1349"/>
      </w:trPr>
      <w:tc>
        <w:tcPr>
          <w:tcW w:w="11703" w:type="dxa"/>
        </w:tcPr>
        <w:p w14:paraId="5B486E12" w14:textId="21303DF8" w:rsidR="00436A3D" w:rsidRPr="00DC154A" w:rsidRDefault="000F78F8" w:rsidP="000F78F8">
          <w:pPr>
            <w:pStyle w:val="Encabezado"/>
            <w:jc w:val="center"/>
            <w:rPr>
              <w:b/>
              <w:lang w:val="es-CR"/>
            </w:rPr>
          </w:pPr>
          <w:r>
            <w:rPr>
              <w:noProof/>
              <w:lang w:val="es-CR" w:eastAsia="es-CR"/>
            </w:rPr>
            <w:drawing>
              <wp:anchor distT="0" distB="0" distL="114300" distR="114300" simplePos="0" relativeHeight="251664384" behindDoc="1" locked="0" layoutInCell="1" allowOverlap="1" wp14:anchorId="4FA02AD7" wp14:editId="7CEB44AA">
                <wp:simplePos x="0" y="0"/>
                <wp:positionH relativeFrom="column">
                  <wp:posOffset>6791960</wp:posOffset>
                </wp:positionH>
                <wp:positionV relativeFrom="paragraph">
                  <wp:posOffset>83147</wp:posOffset>
                </wp:positionV>
                <wp:extent cx="458470" cy="619163"/>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08" cy="62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A3D" w:rsidRPr="00DC154A">
            <w:rPr>
              <w:rFonts w:ascii="Century Gothic" w:hAnsi="Century Gothic"/>
              <w:b/>
              <w:sz w:val="20"/>
              <w:szCs w:val="20"/>
              <w:lang w:val="es-MX"/>
            </w:rPr>
            <w:t>UNIVERSIDAD ESTATAL A DISTANCIA</w:t>
          </w:r>
        </w:p>
        <w:p w14:paraId="3F0F43E2" w14:textId="6389890B" w:rsidR="0045704A" w:rsidRDefault="0045704A" w:rsidP="000F78F8">
          <w:pPr>
            <w:spacing w:line="276" w:lineRule="auto"/>
            <w:jc w:val="center"/>
            <w:rPr>
              <w:rFonts w:ascii="Century Gothic" w:hAnsi="Century Gothic"/>
              <w:b/>
              <w:sz w:val="20"/>
              <w:szCs w:val="20"/>
              <w:lang w:val="es-MX"/>
            </w:rPr>
          </w:pPr>
          <w:r>
            <w:rPr>
              <w:rFonts w:ascii="Century Gothic" w:hAnsi="Century Gothic"/>
              <w:b/>
              <w:sz w:val="20"/>
              <w:szCs w:val="20"/>
              <w:lang w:val="es-MX"/>
            </w:rPr>
            <w:t>ESCUELA DE CIENCIAS EXACTAS Y NATURALES</w:t>
          </w:r>
        </w:p>
        <w:p w14:paraId="549297B8" w14:textId="0353C092" w:rsidR="00DC154A" w:rsidRPr="00DC154A" w:rsidRDefault="00436A3D" w:rsidP="000F78F8">
          <w:pPr>
            <w:spacing w:line="276" w:lineRule="auto"/>
            <w:jc w:val="center"/>
            <w:rPr>
              <w:rFonts w:ascii="Century Gothic" w:hAnsi="Century Gothic"/>
              <w:b/>
              <w:sz w:val="20"/>
              <w:szCs w:val="20"/>
              <w:lang w:val="es-MX"/>
            </w:rPr>
          </w:pPr>
          <w:r w:rsidRPr="00DC154A">
            <w:rPr>
              <w:rFonts w:ascii="Century Gothic" w:hAnsi="Century Gothic"/>
              <w:b/>
              <w:sz w:val="20"/>
              <w:szCs w:val="20"/>
              <w:lang w:val="es-MX"/>
            </w:rPr>
            <w:t>COMISI</w:t>
          </w:r>
          <w:r w:rsidR="0045704A">
            <w:rPr>
              <w:rFonts w:ascii="Century Gothic" w:hAnsi="Century Gothic"/>
              <w:b/>
              <w:sz w:val="20"/>
              <w:szCs w:val="20"/>
              <w:lang w:val="es-MX"/>
            </w:rPr>
            <w:t>ÓN</w:t>
          </w:r>
          <w:r w:rsidRPr="00DC154A">
            <w:rPr>
              <w:rFonts w:ascii="Century Gothic" w:hAnsi="Century Gothic"/>
              <w:b/>
              <w:sz w:val="20"/>
              <w:szCs w:val="20"/>
              <w:lang w:val="es-MX"/>
            </w:rPr>
            <w:t xml:space="preserve"> DE INVESTIGACIÓN</w:t>
          </w:r>
          <w:r w:rsidR="0045704A">
            <w:rPr>
              <w:rFonts w:ascii="Century Gothic" w:hAnsi="Century Gothic"/>
              <w:b/>
              <w:sz w:val="20"/>
              <w:szCs w:val="20"/>
              <w:lang w:val="es-MX"/>
            </w:rPr>
            <w:t>,</w:t>
          </w:r>
          <w:r w:rsidRPr="00DC154A">
            <w:rPr>
              <w:rFonts w:ascii="Century Gothic" w:hAnsi="Century Gothic"/>
              <w:b/>
              <w:sz w:val="20"/>
              <w:szCs w:val="20"/>
              <w:lang w:val="es-MX"/>
            </w:rPr>
            <w:t xml:space="preserve"> EXTENSIÓN Y DOCENCIA</w:t>
          </w:r>
        </w:p>
        <w:p w14:paraId="16D34896" w14:textId="6FD61796" w:rsidR="00436A3D" w:rsidRDefault="00436A3D" w:rsidP="000F78F8">
          <w:pPr>
            <w:spacing w:line="276" w:lineRule="auto"/>
            <w:jc w:val="center"/>
            <w:rPr>
              <w:b/>
            </w:rPr>
          </w:pPr>
        </w:p>
      </w:tc>
    </w:tr>
  </w:tbl>
  <w:p w14:paraId="4F81FEF7" w14:textId="77777777" w:rsidR="00F819CA" w:rsidRPr="00436A3D" w:rsidRDefault="00F819CA" w:rsidP="00436A3D">
    <w:pPr>
      <w:spacing w:after="200" w:line="276" w:lineRule="auto"/>
      <w:rPr>
        <w:rFonts w:ascii="Bell MT" w:hAnsi="Bell MT"/>
        <w:b/>
        <w:sz w:val="20"/>
        <w:szCs w:val="20"/>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03" w:type="dxa"/>
      <w:tblInd w:w="-781" w:type="dxa"/>
      <w:tblCellMar>
        <w:left w:w="70" w:type="dxa"/>
        <w:right w:w="70" w:type="dxa"/>
      </w:tblCellMar>
      <w:tblLook w:val="0000" w:firstRow="0" w:lastRow="0" w:firstColumn="0" w:lastColumn="0" w:noHBand="0" w:noVBand="0"/>
    </w:tblPr>
    <w:tblGrid>
      <w:gridCol w:w="11703"/>
    </w:tblGrid>
    <w:tr w:rsidR="0045704A" w14:paraId="537B80A1" w14:textId="77777777" w:rsidTr="00E92CF8">
      <w:trPr>
        <w:trHeight w:val="1349"/>
      </w:trPr>
      <w:tc>
        <w:tcPr>
          <w:tcW w:w="11703" w:type="dxa"/>
        </w:tcPr>
        <w:p w14:paraId="05346060" w14:textId="77777777" w:rsidR="0045704A" w:rsidRPr="00DC154A" w:rsidRDefault="0045704A" w:rsidP="0045704A">
          <w:pPr>
            <w:pStyle w:val="Encabezado"/>
            <w:jc w:val="center"/>
            <w:rPr>
              <w:b/>
              <w:lang w:val="es-CR"/>
            </w:rPr>
          </w:pPr>
          <w:r>
            <w:rPr>
              <w:noProof/>
              <w:lang w:val="es-CR" w:eastAsia="es-CR"/>
            </w:rPr>
            <w:drawing>
              <wp:anchor distT="0" distB="0" distL="114300" distR="114300" simplePos="0" relativeHeight="251666432" behindDoc="1" locked="0" layoutInCell="1" allowOverlap="1" wp14:anchorId="2F85E9E5" wp14:editId="3F6ABB0D">
                <wp:simplePos x="0" y="0"/>
                <wp:positionH relativeFrom="column">
                  <wp:posOffset>6791960</wp:posOffset>
                </wp:positionH>
                <wp:positionV relativeFrom="paragraph">
                  <wp:posOffset>83147</wp:posOffset>
                </wp:positionV>
                <wp:extent cx="458470" cy="619163"/>
                <wp:effectExtent l="0" t="0" r="0" b="9525"/>
                <wp:wrapNone/>
                <wp:docPr id="316038662" name="Imagen 316038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308" cy="621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154A">
            <w:rPr>
              <w:rFonts w:ascii="Century Gothic" w:hAnsi="Century Gothic"/>
              <w:b/>
              <w:sz w:val="20"/>
              <w:szCs w:val="20"/>
              <w:lang w:val="es-MX"/>
            </w:rPr>
            <w:t>UNIVERSIDAD ESTATAL A DISTANCIA</w:t>
          </w:r>
        </w:p>
        <w:p w14:paraId="4561F84D" w14:textId="77777777" w:rsidR="0045704A" w:rsidRDefault="0045704A" w:rsidP="0045704A">
          <w:pPr>
            <w:spacing w:line="276" w:lineRule="auto"/>
            <w:jc w:val="center"/>
            <w:rPr>
              <w:rFonts w:ascii="Century Gothic" w:hAnsi="Century Gothic"/>
              <w:b/>
              <w:sz w:val="20"/>
              <w:szCs w:val="20"/>
              <w:lang w:val="es-MX"/>
            </w:rPr>
          </w:pPr>
          <w:r>
            <w:rPr>
              <w:rFonts w:ascii="Century Gothic" w:hAnsi="Century Gothic"/>
              <w:b/>
              <w:sz w:val="20"/>
              <w:szCs w:val="20"/>
              <w:lang w:val="es-MX"/>
            </w:rPr>
            <w:t>ESCUELA DE CIENCIAS EXACTAS Y NATURALES</w:t>
          </w:r>
        </w:p>
        <w:p w14:paraId="64EC2CB1" w14:textId="3D616AF6" w:rsidR="0045704A" w:rsidRPr="0045704A" w:rsidRDefault="0045704A" w:rsidP="0045704A">
          <w:pPr>
            <w:spacing w:line="276" w:lineRule="auto"/>
            <w:jc w:val="center"/>
            <w:rPr>
              <w:rFonts w:ascii="Century Gothic" w:hAnsi="Century Gothic"/>
              <w:b/>
              <w:sz w:val="20"/>
              <w:szCs w:val="20"/>
              <w:lang w:val="es-MX"/>
            </w:rPr>
          </w:pPr>
          <w:r w:rsidRPr="00DC154A">
            <w:rPr>
              <w:rFonts w:ascii="Century Gothic" w:hAnsi="Century Gothic"/>
              <w:b/>
              <w:sz w:val="20"/>
              <w:szCs w:val="20"/>
              <w:lang w:val="es-MX"/>
            </w:rPr>
            <w:t>COMISI</w:t>
          </w:r>
          <w:r>
            <w:rPr>
              <w:rFonts w:ascii="Century Gothic" w:hAnsi="Century Gothic"/>
              <w:b/>
              <w:sz w:val="20"/>
              <w:szCs w:val="20"/>
              <w:lang w:val="es-MX"/>
            </w:rPr>
            <w:t>ÓN</w:t>
          </w:r>
          <w:r w:rsidRPr="00DC154A">
            <w:rPr>
              <w:rFonts w:ascii="Century Gothic" w:hAnsi="Century Gothic"/>
              <w:b/>
              <w:sz w:val="20"/>
              <w:szCs w:val="20"/>
              <w:lang w:val="es-MX"/>
            </w:rPr>
            <w:t xml:space="preserve"> DE INVESTIGACIÓN</w:t>
          </w:r>
          <w:r>
            <w:rPr>
              <w:rFonts w:ascii="Century Gothic" w:hAnsi="Century Gothic"/>
              <w:b/>
              <w:sz w:val="20"/>
              <w:szCs w:val="20"/>
              <w:lang w:val="es-MX"/>
            </w:rPr>
            <w:t>,</w:t>
          </w:r>
          <w:r w:rsidRPr="00DC154A">
            <w:rPr>
              <w:rFonts w:ascii="Century Gothic" w:hAnsi="Century Gothic"/>
              <w:b/>
              <w:sz w:val="20"/>
              <w:szCs w:val="20"/>
              <w:lang w:val="es-MX"/>
            </w:rPr>
            <w:t xml:space="preserve"> EXTENSIÓN Y DOCENCIA</w:t>
          </w:r>
        </w:p>
      </w:tc>
    </w:tr>
  </w:tbl>
  <w:p w14:paraId="1203EFB7" w14:textId="77777777" w:rsidR="0045704A" w:rsidRPr="0045704A" w:rsidRDefault="0045704A" w:rsidP="0045704A">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8C78B0"/>
    <w:multiLevelType w:val="hybridMultilevel"/>
    <w:tmpl w:val="89F84EC8"/>
    <w:lvl w:ilvl="0" w:tplc="ABCE6E58">
      <w:start w:val="1"/>
      <w:numFmt w:val="decimal"/>
      <w:lvlText w:val="%1."/>
      <w:lvlJc w:val="left"/>
      <w:pPr>
        <w:ind w:left="360" w:hanging="360"/>
      </w:pPr>
      <w:rPr>
        <w:b/>
        <w:bCs w:val="0"/>
      </w:rPr>
    </w:lvl>
    <w:lvl w:ilvl="1" w:tplc="140A0019" w:tentative="1">
      <w:start w:val="1"/>
      <w:numFmt w:val="lowerLetter"/>
      <w:lvlText w:val="%2."/>
      <w:lvlJc w:val="left"/>
      <w:pPr>
        <w:ind w:left="2804" w:hanging="360"/>
      </w:pPr>
    </w:lvl>
    <w:lvl w:ilvl="2" w:tplc="140A001B" w:tentative="1">
      <w:start w:val="1"/>
      <w:numFmt w:val="lowerRoman"/>
      <w:lvlText w:val="%3."/>
      <w:lvlJc w:val="right"/>
      <w:pPr>
        <w:ind w:left="3524" w:hanging="180"/>
      </w:pPr>
    </w:lvl>
    <w:lvl w:ilvl="3" w:tplc="140A000F" w:tentative="1">
      <w:start w:val="1"/>
      <w:numFmt w:val="decimal"/>
      <w:lvlText w:val="%4."/>
      <w:lvlJc w:val="left"/>
      <w:pPr>
        <w:ind w:left="4244" w:hanging="360"/>
      </w:pPr>
    </w:lvl>
    <w:lvl w:ilvl="4" w:tplc="140A0019" w:tentative="1">
      <w:start w:val="1"/>
      <w:numFmt w:val="lowerLetter"/>
      <w:lvlText w:val="%5."/>
      <w:lvlJc w:val="left"/>
      <w:pPr>
        <w:ind w:left="4964" w:hanging="360"/>
      </w:pPr>
    </w:lvl>
    <w:lvl w:ilvl="5" w:tplc="140A001B" w:tentative="1">
      <w:start w:val="1"/>
      <w:numFmt w:val="lowerRoman"/>
      <w:lvlText w:val="%6."/>
      <w:lvlJc w:val="right"/>
      <w:pPr>
        <w:ind w:left="5684" w:hanging="180"/>
      </w:pPr>
    </w:lvl>
    <w:lvl w:ilvl="6" w:tplc="140A000F" w:tentative="1">
      <w:start w:val="1"/>
      <w:numFmt w:val="decimal"/>
      <w:lvlText w:val="%7."/>
      <w:lvlJc w:val="left"/>
      <w:pPr>
        <w:ind w:left="6404" w:hanging="360"/>
      </w:pPr>
    </w:lvl>
    <w:lvl w:ilvl="7" w:tplc="140A0019" w:tentative="1">
      <w:start w:val="1"/>
      <w:numFmt w:val="lowerLetter"/>
      <w:lvlText w:val="%8."/>
      <w:lvlJc w:val="left"/>
      <w:pPr>
        <w:ind w:left="7124" w:hanging="360"/>
      </w:pPr>
    </w:lvl>
    <w:lvl w:ilvl="8" w:tplc="140A001B" w:tentative="1">
      <w:start w:val="1"/>
      <w:numFmt w:val="lowerRoman"/>
      <w:lvlText w:val="%9."/>
      <w:lvlJc w:val="right"/>
      <w:pPr>
        <w:ind w:left="7844" w:hanging="180"/>
      </w:pPr>
    </w:lvl>
  </w:abstractNum>
  <w:abstractNum w:abstractNumId="2" w15:restartNumberingAfterBreak="0">
    <w:nsid w:val="0FFB4D53"/>
    <w:multiLevelType w:val="multilevel"/>
    <w:tmpl w:val="3E7C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26472"/>
    <w:multiLevelType w:val="multilevel"/>
    <w:tmpl w:val="EBE07E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D305C4"/>
    <w:multiLevelType w:val="multilevel"/>
    <w:tmpl w:val="D0C49E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491078"/>
    <w:multiLevelType w:val="multilevel"/>
    <w:tmpl w:val="DAACA8AE"/>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8434D89"/>
    <w:multiLevelType w:val="multilevel"/>
    <w:tmpl w:val="A6AA7C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E0972"/>
    <w:multiLevelType w:val="hybridMultilevel"/>
    <w:tmpl w:val="B096F948"/>
    <w:lvl w:ilvl="0" w:tplc="0526D5D4">
      <w:start w:val="1"/>
      <w:numFmt w:val="decimal"/>
      <w:lvlText w:val="%1."/>
      <w:lvlJc w:val="left"/>
      <w:pPr>
        <w:ind w:left="862" w:hanging="360"/>
      </w:pPr>
      <w:rPr>
        <w:b/>
        <w:bCs w:val="0"/>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8" w15:restartNumberingAfterBreak="0">
    <w:nsid w:val="2F355020"/>
    <w:multiLevelType w:val="hybridMultilevel"/>
    <w:tmpl w:val="2F9CBD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F8A0FE4"/>
    <w:multiLevelType w:val="multilevel"/>
    <w:tmpl w:val="9F2838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724239"/>
    <w:multiLevelType w:val="multilevel"/>
    <w:tmpl w:val="7AEEA31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0F4A57"/>
    <w:multiLevelType w:val="multilevel"/>
    <w:tmpl w:val="EBE07E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45068B9"/>
    <w:multiLevelType w:val="multilevel"/>
    <w:tmpl w:val="EBE07E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80524E2"/>
    <w:multiLevelType w:val="multilevel"/>
    <w:tmpl w:val="BF42DF90"/>
    <w:lvl w:ilvl="0">
      <w:start w:val="1"/>
      <w:numFmt w:val="bullet"/>
      <w:pStyle w:val="Bullets"/>
      <w:lvlText w:val=""/>
      <w:lvlJc w:val="left"/>
      <w:pPr>
        <w:tabs>
          <w:tab w:val="num" w:pos="1080"/>
        </w:tabs>
        <w:ind w:left="1080" w:hanging="360"/>
      </w:pPr>
      <w:rPr>
        <w:rFonts w:ascii="Symbol" w:hAnsi="Symbol" w:hint="default"/>
        <w:sz w:val="18"/>
      </w:rPr>
    </w:lvl>
    <w:lvl w:ilvl="1">
      <w:start w:val="1"/>
      <w:numFmt w:val="bullet"/>
      <w:lvlText w:val=""/>
      <w:lvlJc w:val="left"/>
      <w:pPr>
        <w:tabs>
          <w:tab w:val="num" w:pos="1440"/>
        </w:tabs>
        <w:ind w:left="1440" w:hanging="360"/>
      </w:pPr>
      <w:rPr>
        <w:rFonts w:ascii="Symbol" w:hAnsi="Symbol" w:hint="default"/>
        <w:sz w:val="18"/>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sz w:val="18"/>
      </w:rPr>
    </w:lvl>
    <w:lvl w:ilvl="4">
      <w:start w:val="1"/>
      <w:numFmt w:val="bullet"/>
      <w:lvlText w:val=""/>
      <w:lvlJc w:val="left"/>
      <w:pPr>
        <w:tabs>
          <w:tab w:val="num" w:pos="2520"/>
        </w:tabs>
        <w:ind w:left="2520" w:hanging="360"/>
      </w:pPr>
      <w:rPr>
        <w:rFonts w:ascii="Wingdings" w:hAnsi="Wingdings" w:hint="default"/>
        <w:sz w:val="18"/>
      </w:rPr>
    </w:lvl>
    <w:lvl w:ilvl="5">
      <w:start w:val="1"/>
      <w:numFmt w:val="bullet"/>
      <w:lvlText w:val=""/>
      <w:lvlJc w:val="left"/>
      <w:pPr>
        <w:tabs>
          <w:tab w:val="num" w:pos="2880"/>
        </w:tabs>
        <w:ind w:left="2880" w:hanging="360"/>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56177684"/>
    <w:multiLevelType w:val="multilevel"/>
    <w:tmpl w:val="CEBCC2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7D3E21"/>
    <w:multiLevelType w:val="hybridMultilevel"/>
    <w:tmpl w:val="5C34BB2A"/>
    <w:lvl w:ilvl="0" w:tplc="105E384E">
      <w:start w:val="1"/>
      <w:numFmt w:val="decimal"/>
      <w:lvlText w:val="%1."/>
      <w:lvlJc w:val="left"/>
      <w:pPr>
        <w:ind w:left="502" w:hanging="36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16" w15:restartNumberingAfterBreak="0">
    <w:nsid w:val="75F6231B"/>
    <w:multiLevelType w:val="hybridMultilevel"/>
    <w:tmpl w:val="AC143024"/>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7" w15:restartNumberingAfterBreak="0">
    <w:nsid w:val="774573B0"/>
    <w:multiLevelType w:val="multilevel"/>
    <w:tmpl w:val="D37CBE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61A2F"/>
    <w:multiLevelType w:val="hybridMultilevel"/>
    <w:tmpl w:val="0582AF3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956958161">
    <w:abstractNumId w:val="1"/>
  </w:num>
  <w:num w:numId="2" w16cid:durableId="1880388593">
    <w:abstractNumId w:val="9"/>
  </w:num>
  <w:num w:numId="3" w16cid:durableId="723875897">
    <w:abstractNumId w:val="4"/>
  </w:num>
  <w:num w:numId="4" w16cid:durableId="2104915423">
    <w:abstractNumId w:val="6"/>
  </w:num>
  <w:num w:numId="5" w16cid:durableId="887184599">
    <w:abstractNumId w:val="17"/>
  </w:num>
  <w:num w:numId="6" w16cid:durableId="1833139316">
    <w:abstractNumId w:val="10"/>
  </w:num>
  <w:num w:numId="7" w16cid:durableId="1134178564">
    <w:abstractNumId w:val="14"/>
  </w:num>
  <w:num w:numId="8" w16cid:durableId="807624563">
    <w:abstractNumId w:val="18"/>
  </w:num>
  <w:num w:numId="9" w16cid:durableId="1779107457">
    <w:abstractNumId w:val="7"/>
  </w:num>
  <w:num w:numId="10" w16cid:durableId="10380376">
    <w:abstractNumId w:val="16"/>
  </w:num>
  <w:num w:numId="11" w16cid:durableId="2048332884">
    <w:abstractNumId w:val="15"/>
  </w:num>
  <w:num w:numId="12" w16cid:durableId="798689946">
    <w:abstractNumId w:val="2"/>
  </w:num>
  <w:num w:numId="13" w16cid:durableId="282465081">
    <w:abstractNumId w:val="8"/>
  </w:num>
  <w:num w:numId="14" w16cid:durableId="1234782513">
    <w:abstractNumId w:val="0"/>
  </w:num>
  <w:num w:numId="15" w16cid:durableId="623073081">
    <w:abstractNumId w:val="13"/>
  </w:num>
  <w:num w:numId="16" w16cid:durableId="1867476420">
    <w:abstractNumId w:val="5"/>
  </w:num>
  <w:num w:numId="17" w16cid:durableId="2143425546">
    <w:abstractNumId w:val="3"/>
  </w:num>
  <w:num w:numId="18" w16cid:durableId="1478642731">
    <w:abstractNumId w:val="12"/>
  </w:num>
  <w:num w:numId="19" w16cid:durableId="5303828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309"/>
    <w:rsid w:val="000165E1"/>
    <w:rsid w:val="00023D87"/>
    <w:rsid w:val="00025428"/>
    <w:rsid w:val="000311D5"/>
    <w:rsid w:val="00031C06"/>
    <w:rsid w:val="00033223"/>
    <w:rsid w:val="00033433"/>
    <w:rsid w:val="000366C4"/>
    <w:rsid w:val="00045788"/>
    <w:rsid w:val="00046A90"/>
    <w:rsid w:val="000475FF"/>
    <w:rsid w:val="00050D77"/>
    <w:rsid w:val="00055DB2"/>
    <w:rsid w:val="00063D21"/>
    <w:rsid w:val="00065B21"/>
    <w:rsid w:val="00074E2F"/>
    <w:rsid w:val="00091CDC"/>
    <w:rsid w:val="000A69DC"/>
    <w:rsid w:val="000B2246"/>
    <w:rsid w:val="000B796C"/>
    <w:rsid w:val="000C262A"/>
    <w:rsid w:val="000C4FBD"/>
    <w:rsid w:val="000D2660"/>
    <w:rsid w:val="000D6511"/>
    <w:rsid w:val="000E2A4E"/>
    <w:rsid w:val="000F3751"/>
    <w:rsid w:val="000F78F8"/>
    <w:rsid w:val="0011129F"/>
    <w:rsid w:val="00111E27"/>
    <w:rsid w:val="00112108"/>
    <w:rsid w:val="001200D3"/>
    <w:rsid w:val="00121EA8"/>
    <w:rsid w:val="00126832"/>
    <w:rsid w:val="00133019"/>
    <w:rsid w:val="001343AE"/>
    <w:rsid w:val="00143B08"/>
    <w:rsid w:val="00147AB5"/>
    <w:rsid w:val="00165357"/>
    <w:rsid w:val="0018176A"/>
    <w:rsid w:val="001831A3"/>
    <w:rsid w:val="001875AA"/>
    <w:rsid w:val="001A3E05"/>
    <w:rsid w:val="001A6F75"/>
    <w:rsid w:val="001A744F"/>
    <w:rsid w:val="001B0508"/>
    <w:rsid w:val="001B73D1"/>
    <w:rsid w:val="001C14F9"/>
    <w:rsid w:val="001C798F"/>
    <w:rsid w:val="001D647E"/>
    <w:rsid w:val="001D683C"/>
    <w:rsid w:val="001E4034"/>
    <w:rsid w:val="001E505D"/>
    <w:rsid w:val="0020558E"/>
    <w:rsid w:val="002077B9"/>
    <w:rsid w:val="00211E6E"/>
    <w:rsid w:val="002134B0"/>
    <w:rsid w:val="00216F0E"/>
    <w:rsid w:val="00235D49"/>
    <w:rsid w:val="0024557B"/>
    <w:rsid w:val="00250B84"/>
    <w:rsid w:val="00251E10"/>
    <w:rsid w:val="00254CDA"/>
    <w:rsid w:val="00255D5B"/>
    <w:rsid w:val="00270C81"/>
    <w:rsid w:val="00277247"/>
    <w:rsid w:val="00284C5E"/>
    <w:rsid w:val="002858AF"/>
    <w:rsid w:val="00287A48"/>
    <w:rsid w:val="0029015E"/>
    <w:rsid w:val="00296F9A"/>
    <w:rsid w:val="002A0FB2"/>
    <w:rsid w:val="002A30B8"/>
    <w:rsid w:val="002A4678"/>
    <w:rsid w:val="002A54A6"/>
    <w:rsid w:val="002B4552"/>
    <w:rsid w:val="002B7309"/>
    <w:rsid w:val="002D1123"/>
    <w:rsid w:val="002D7A1F"/>
    <w:rsid w:val="002E2074"/>
    <w:rsid w:val="002E50F1"/>
    <w:rsid w:val="002E5D9E"/>
    <w:rsid w:val="002F0520"/>
    <w:rsid w:val="002F1631"/>
    <w:rsid w:val="003016EA"/>
    <w:rsid w:val="00301C23"/>
    <w:rsid w:val="00305EE9"/>
    <w:rsid w:val="003064AB"/>
    <w:rsid w:val="00334D9E"/>
    <w:rsid w:val="00342759"/>
    <w:rsid w:val="003431D5"/>
    <w:rsid w:val="003612E8"/>
    <w:rsid w:val="00365326"/>
    <w:rsid w:val="00366EDC"/>
    <w:rsid w:val="00374FAD"/>
    <w:rsid w:val="00382D0B"/>
    <w:rsid w:val="00392645"/>
    <w:rsid w:val="00396505"/>
    <w:rsid w:val="00397923"/>
    <w:rsid w:val="003A5360"/>
    <w:rsid w:val="003B69E7"/>
    <w:rsid w:val="003B6BB8"/>
    <w:rsid w:val="003C374F"/>
    <w:rsid w:val="003D29AA"/>
    <w:rsid w:val="003D7694"/>
    <w:rsid w:val="003E73D7"/>
    <w:rsid w:val="003F268D"/>
    <w:rsid w:val="003F430C"/>
    <w:rsid w:val="003F4E6F"/>
    <w:rsid w:val="00407012"/>
    <w:rsid w:val="00411AB4"/>
    <w:rsid w:val="00412165"/>
    <w:rsid w:val="00412CB8"/>
    <w:rsid w:val="004315ED"/>
    <w:rsid w:val="00431CB2"/>
    <w:rsid w:val="00432B5B"/>
    <w:rsid w:val="0043305C"/>
    <w:rsid w:val="00436A3D"/>
    <w:rsid w:val="00451BDF"/>
    <w:rsid w:val="00452962"/>
    <w:rsid w:val="00455E23"/>
    <w:rsid w:val="0045704A"/>
    <w:rsid w:val="00461F6A"/>
    <w:rsid w:val="0046708F"/>
    <w:rsid w:val="00472CEF"/>
    <w:rsid w:val="00481ECD"/>
    <w:rsid w:val="00491398"/>
    <w:rsid w:val="004A2C2F"/>
    <w:rsid w:val="004B0AE3"/>
    <w:rsid w:val="004C0463"/>
    <w:rsid w:val="004C09E9"/>
    <w:rsid w:val="004C4254"/>
    <w:rsid w:val="004C6A5B"/>
    <w:rsid w:val="004D6F52"/>
    <w:rsid w:val="004E2EDD"/>
    <w:rsid w:val="004F3462"/>
    <w:rsid w:val="004F3932"/>
    <w:rsid w:val="004F4300"/>
    <w:rsid w:val="004F4662"/>
    <w:rsid w:val="004F5360"/>
    <w:rsid w:val="00502BF3"/>
    <w:rsid w:val="005060CE"/>
    <w:rsid w:val="005136CC"/>
    <w:rsid w:val="0051523F"/>
    <w:rsid w:val="00520799"/>
    <w:rsid w:val="00520F88"/>
    <w:rsid w:val="00521C7C"/>
    <w:rsid w:val="0054335D"/>
    <w:rsid w:val="005606AD"/>
    <w:rsid w:val="0056680F"/>
    <w:rsid w:val="00595622"/>
    <w:rsid w:val="0059573A"/>
    <w:rsid w:val="005A2AB4"/>
    <w:rsid w:val="005A4668"/>
    <w:rsid w:val="005A609B"/>
    <w:rsid w:val="005B0067"/>
    <w:rsid w:val="005B3BD2"/>
    <w:rsid w:val="005C0AF8"/>
    <w:rsid w:val="005C1E6D"/>
    <w:rsid w:val="005C26C0"/>
    <w:rsid w:val="005C3A0F"/>
    <w:rsid w:val="005C3B6E"/>
    <w:rsid w:val="005C52BB"/>
    <w:rsid w:val="005C6C78"/>
    <w:rsid w:val="005C7D6C"/>
    <w:rsid w:val="005D17C5"/>
    <w:rsid w:val="005E0BBF"/>
    <w:rsid w:val="005E17A8"/>
    <w:rsid w:val="00602D5E"/>
    <w:rsid w:val="00605283"/>
    <w:rsid w:val="006146F2"/>
    <w:rsid w:val="00616070"/>
    <w:rsid w:val="006231D2"/>
    <w:rsid w:val="00627DBA"/>
    <w:rsid w:val="00633116"/>
    <w:rsid w:val="00637E2F"/>
    <w:rsid w:val="006548BF"/>
    <w:rsid w:val="0065625A"/>
    <w:rsid w:val="00657588"/>
    <w:rsid w:val="006614EF"/>
    <w:rsid w:val="0066325B"/>
    <w:rsid w:val="00676A50"/>
    <w:rsid w:val="006944C1"/>
    <w:rsid w:val="00697C01"/>
    <w:rsid w:val="006A4198"/>
    <w:rsid w:val="006A49CB"/>
    <w:rsid w:val="006A6A7B"/>
    <w:rsid w:val="006C1656"/>
    <w:rsid w:val="006C43FE"/>
    <w:rsid w:val="006C74DF"/>
    <w:rsid w:val="006E50F9"/>
    <w:rsid w:val="006F1A2F"/>
    <w:rsid w:val="006F5356"/>
    <w:rsid w:val="00713029"/>
    <w:rsid w:val="00714460"/>
    <w:rsid w:val="00720D0A"/>
    <w:rsid w:val="00725FA5"/>
    <w:rsid w:val="00730524"/>
    <w:rsid w:val="00734817"/>
    <w:rsid w:val="00734EFF"/>
    <w:rsid w:val="00736F28"/>
    <w:rsid w:val="00765AC1"/>
    <w:rsid w:val="00771258"/>
    <w:rsid w:val="00773BFD"/>
    <w:rsid w:val="0077705E"/>
    <w:rsid w:val="00783E40"/>
    <w:rsid w:val="00786497"/>
    <w:rsid w:val="007A7788"/>
    <w:rsid w:val="007B0B34"/>
    <w:rsid w:val="007B7E55"/>
    <w:rsid w:val="0080357B"/>
    <w:rsid w:val="0080523D"/>
    <w:rsid w:val="00805BED"/>
    <w:rsid w:val="00811483"/>
    <w:rsid w:val="008149FD"/>
    <w:rsid w:val="00827C10"/>
    <w:rsid w:val="00831480"/>
    <w:rsid w:val="00840289"/>
    <w:rsid w:val="008546A0"/>
    <w:rsid w:val="008623B0"/>
    <w:rsid w:val="00871BAF"/>
    <w:rsid w:val="008771DE"/>
    <w:rsid w:val="00881DDF"/>
    <w:rsid w:val="00886E24"/>
    <w:rsid w:val="00893651"/>
    <w:rsid w:val="00896FF2"/>
    <w:rsid w:val="008A724C"/>
    <w:rsid w:val="008B7B35"/>
    <w:rsid w:val="008C1118"/>
    <w:rsid w:val="008C1E4E"/>
    <w:rsid w:val="008E4F45"/>
    <w:rsid w:val="008F0347"/>
    <w:rsid w:val="00900717"/>
    <w:rsid w:val="009124E0"/>
    <w:rsid w:val="00935E0E"/>
    <w:rsid w:val="00950530"/>
    <w:rsid w:val="00950DA9"/>
    <w:rsid w:val="0095152D"/>
    <w:rsid w:val="00965353"/>
    <w:rsid w:val="00970411"/>
    <w:rsid w:val="0097442F"/>
    <w:rsid w:val="00980E2E"/>
    <w:rsid w:val="00981EAA"/>
    <w:rsid w:val="00985E6C"/>
    <w:rsid w:val="009937D7"/>
    <w:rsid w:val="00995C68"/>
    <w:rsid w:val="00996795"/>
    <w:rsid w:val="009B307A"/>
    <w:rsid w:val="009B4E6F"/>
    <w:rsid w:val="009C1002"/>
    <w:rsid w:val="009C51DD"/>
    <w:rsid w:val="009D4B44"/>
    <w:rsid w:val="009E1702"/>
    <w:rsid w:val="009E6E2C"/>
    <w:rsid w:val="00A0321D"/>
    <w:rsid w:val="00A152C2"/>
    <w:rsid w:val="00A17F26"/>
    <w:rsid w:val="00A231BB"/>
    <w:rsid w:val="00A25F66"/>
    <w:rsid w:val="00A324DB"/>
    <w:rsid w:val="00A41319"/>
    <w:rsid w:val="00A607DE"/>
    <w:rsid w:val="00A63C9B"/>
    <w:rsid w:val="00A6696A"/>
    <w:rsid w:val="00A66C61"/>
    <w:rsid w:val="00A6754D"/>
    <w:rsid w:val="00A70EEB"/>
    <w:rsid w:val="00A80B76"/>
    <w:rsid w:val="00A82AF1"/>
    <w:rsid w:val="00A846A9"/>
    <w:rsid w:val="00A8720B"/>
    <w:rsid w:val="00AA519A"/>
    <w:rsid w:val="00AA606E"/>
    <w:rsid w:val="00AB2ACF"/>
    <w:rsid w:val="00AB3189"/>
    <w:rsid w:val="00AB6FD6"/>
    <w:rsid w:val="00AC3617"/>
    <w:rsid w:val="00AC465F"/>
    <w:rsid w:val="00AD35D0"/>
    <w:rsid w:val="00AE1A94"/>
    <w:rsid w:val="00AF31A6"/>
    <w:rsid w:val="00AF530A"/>
    <w:rsid w:val="00AF7AA3"/>
    <w:rsid w:val="00B02CDA"/>
    <w:rsid w:val="00B0446A"/>
    <w:rsid w:val="00B1586A"/>
    <w:rsid w:val="00B171C1"/>
    <w:rsid w:val="00B26A6A"/>
    <w:rsid w:val="00B27765"/>
    <w:rsid w:val="00B31D0F"/>
    <w:rsid w:val="00B575FE"/>
    <w:rsid w:val="00B603DB"/>
    <w:rsid w:val="00B607BB"/>
    <w:rsid w:val="00B61CB4"/>
    <w:rsid w:val="00B67AA8"/>
    <w:rsid w:val="00B71517"/>
    <w:rsid w:val="00B72187"/>
    <w:rsid w:val="00B7734D"/>
    <w:rsid w:val="00B809AF"/>
    <w:rsid w:val="00B92421"/>
    <w:rsid w:val="00BA5512"/>
    <w:rsid w:val="00BA6287"/>
    <w:rsid w:val="00BB17ED"/>
    <w:rsid w:val="00BB1B20"/>
    <w:rsid w:val="00BB715A"/>
    <w:rsid w:val="00BB7CE8"/>
    <w:rsid w:val="00BB7FF1"/>
    <w:rsid w:val="00BD03B1"/>
    <w:rsid w:val="00BD0849"/>
    <w:rsid w:val="00BD704F"/>
    <w:rsid w:val="00BF1BB4"/>
    <w:rsid w:val="00BF5B3A"/>
    <w:rsid w:val="00C04E31"/>
    <w:rsid w:val="00C05AE2"/>
    <w:rsid w:val="00C06A9F"/>
    <w:rsid w:val="00C17C73"/>
    <w:rsid w:val="00C43076"/>
    <w:rsid w:val="00C450CF"/>
    <w:rsid w:val="00C53556"/>
    <w:rsid w:val="00C5534A"/>
    <w:rsid w:val="00C65AC4"/>
    <w:rsid w:val="00C71633"/>
    <w:rsid w:val="00C96329"/>
    <w:rsid w:val="00CA2950"/>
    <w:rsid w:val="00CB09EF"/>
    <w:rsid w:val="00CB37E7"/>
    <w:rsid w:val="00CB4445"/>
    <w:rsid w:val="00CB50ED"/>
    <w:rsid w:val="00CC0402"/>
    <w:rsid w:val="00CC04A9"/>
    <w:rsid w:val="00CC06EC"/>
    <w:rsid w:val="00CC1EE5"/>
    <w:rsid w:val="00CC269F"/>
    <w:rsid w:val="00CD4CD0"/>
    <w:rsid w:val="00CD5956"/>
    <w:rsid w:val="00CF0836"/>
    <w:rsid w:val="00D051DB"/>
    <w:rsid w:val="00D10881"/>
    <w:rsid w:val="00D1110D"/>
    <w:rsid w:val="00D2280F"/>
    <w:rsid w:val="00D256C5"/>
    <w:rsid w:val="00D37E54"/>
    <w:rsid w:val="00D45266"/>
    <w:rsid w:val="00D50ABD"/>
    <w:rsid w:val="00D61B02"/>
    <w:rsid w:val="00D62B20"/>
    <w:rsid w:val="00D63BD3"/>
    <w:rsid w:val="00D65AC7"/>
    <w:rsid w:val="00D80BC2"/>
    <w:rsid w:val="00D83D49"/>
    <w:rsid w:val="00D85E2D"/>
    <w:rsid w:val="00D90491"/>
    <w:rsid w:val="00DA4F39"/>
    <w:rsid w:val="00DC154A"/>
    <w:rsid w:val="00DD4020"/>
    <w:rsid w:val="00DD75EF"/>
    <w:rsid w:val="00DE2C45"/>
    <w:rsid w:val="00DF3C81"/>
    <w:rsid w:val="00DF6373"/>
    <w:rsid w:val="00E00A61"/>
    <w:rsid w:val="00E02A8F"/>
    <w:rsid w:val="00E031B9"/>
    <w:rsid w:val="00E114C5"/>
    <w:rsid w:val="00E13A35"/>
    <w:rsid w:val="00E16887"/>
    <w:rsid w:val="00E20CCC"/>
    <w:rsid w:val="00E37731"/>
    <w:rsid w:val="00E418A3"/>
    <w:rsid w:val="00E42336"/>
    <w:rsid w:val="00E42CF9"/>
    <w:rsid w:val="00E50E6F"/>
    <w:rsid w:val="00E55EA3"/>
    <w:rsid w:val="00E61A24"/>
    <w:rsid w:val="00E66283"/>
    <w:rsid w:val="00E81D7B"/>
    <w:rsid w:val="00E84F28"/>
    <w:rsid w:val="00E930A5"/>
    <w:rsid w:val="00E97D28"/>
    <w:rsid w:val="00EA0877"/>
    <w:rsid w:val="00EA78EC"/>
    <w:rsid w:val="00EB1FB5"/>
    <w:rsid w:val="00EB3228"/>
    <w:rsid w:val="00EC64F3"/>
    <w:rsid w:val="00ED07AB"/>
    <w:rsid w:val="00ED0EC9"/>
    <w:rsid w:val="00F001D1"/>
    <w:rsid w:val="00F00FA1"/>
    <w:rsid w:val="00F07AC6"/>
    <w:rsid w:val="00F23D23"/>
    <w:rsid w:val="00F2442F"/>
    <w:rsid w:val="00F25483"/>
    <w:rsid w:val="00F25AAE"/>
    <w:rsid w:val="00F41B43"/>
    <w:rsid w:val="00F534D3"/>
    <w:rsid w:val="00F7438E"/>
    <w:rsid w:val="00F819CA"/>
    <w:rsid w:val="00F93392"/>
    <w:rsid w:val="00FA45A3"/>
    <w:rsid w:val="00FA6CD0"/>
    <w:rsid w:val="00FB3157"/>
    <w:rsid w:val="00FB7808"/>
    <w:rsid w:val="00FD33F7"/>
    <w:rsid w:val="00FD3AC3"/>
    <w:rsid w:val="00FD5687"/>
    <w:rsid w:val="00FD653C"/>
    <w:rsid w:val="00FF33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8FA011"/>
  <w15:docId w15:val="{73CE743B-BA60-4A94-A441-61CE435E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A6A"/>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66325B"/>
    <w:pPr>
      <w:keepNext/>
      <w:keepLines/>
      <w:spacing w:before="240"/>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nhideWhenUsed/>
    <w:qFormat/>
    <w:rsid w:val="0066325B"/>
    <w:pPr>
      <w:keepNext/>
      <w:keepLines/>
      <w:spacing w:before="40"/>
      <w:outlineLvl w:val="1"/>
    </w:pPr>
    <w:rPr>
      <w:rFonts w:asciiTheme="majorHAnsi" w:eastAsiaTheme="majorEastAsia" w:hAnsiTheme="majorHAnsi" w:cstheme="majorBidi"/>
      <w:color w:val="365F91" w:themeColor="accent1" w:themeShade="BF"/>
      <w:sz w:val="26"/>
      <w:szCs w:val="26"/>
      <w:lang w:val="es-ES" w:eastAsia="es-ES"/>
    </w:rPr>
  </w:style>
  <w:style w:type="paragraph" w:styleId="Ttulo3">
    <w:name w:val="heading 3"/>
    <w:basedOn w:val="Normal"/>
    <w:next w:val="Normal"/>
    <w:link w:val="Ttulo3Car"/>
    <w:unhideWhenUsed/>
    <w:qFormat/>
    <w:rsid w:val="0066325B"/>
    <w:pPr>
      <w:keepNext/>
      <w:keepLines/>
      <w:spacing w:before="40"/>
      <w:outlineLvl w:val="2"/>
    </w:pPr>
    <w:rPr>
      <w:rFonts w:asciiTheme="majorHAnsi" w:eastAsiaTheme="majorEastAsia" w:hAnsiTheme="majorHAnsi" w:cstheme="majorBidi"/>
      <w:color w:val="243F60" w:themeColor="accent1" w:themeShade="7F"/>
      <w:lang w:val="es-ES" w:eastAsia="es-ES"/>
    </w:rPr>
  </w:style>
  <w:style w:type="paragraph" w:styleId="Ttulo4">
    <w:name w:val="heading 4"/>
    <w:basedOn w:val="Ttulo1"/>
    <w:next w:val="Normal"/>
    <w:link w:val="Ttulo4Car"/>
    <w:qFormat/>
    <w:rsid w:val="00840289"/>
    <w:pPr>
      <w:keepLines w:val="0"/>
      <w:widowControl w:val="0"/>
      <w:spacing w:before="120" w:after="60" w:line="240" w:lineRule="atLeast"/>
      <w:outlineLvl w:val="3"/>
    </w:pPr>
    <w:rPr>
      <w:rFonts w:ascii="Arial" w:eastAsia="Times New Roman" w:hAnsi="Arial" w:cs="Times New Roman"/>
      <w:color w:val="auto"/>
      <w:sz w:val="20"/>
      <w:szCs w:val="20"/>
      <w:lang w:eastAsia="en-US"/>
    </w:rPr>
  </w:style>
  <w:style w:type="paragraph" w:styleId="Ttulo5">
    <w:name w:val="heading 5"/>
    <w:basedOn w:val="Normal"/>
    <w:next w:val="Normal"/>
    <w:link w:val="Ttulo5Car"/>
    <w:qFormat/>
    <w:rsid w:val="00840289"/>
    <w:pPr>
      <w:widowControl w:val="0"/>
      <w:spacing w:before="240" w:after="60" w:line="240" w:lineRule="atLeast"/>
      <w:outlineLvl w:val="4"/>
    </w:pPr>
    <w:rPr>
      <w:sz w:val="22"/>
      <w:szCs w:val="20"/>
      <w:lang w:val="es-ES" w:eastAsia="en-US"/>
    </w:rPr>
  </w:style>
  <w:style w:type="paragraph" w:styleId="Ttulo6">
    <w:name w:val="heading 6"/>
    <w:basedOn w:val="Normal"/>
    <w:next w:val="Normal"/>
    <w:link w:val="Ttulo6Car"/>
    <w:qFormat/>
    <w:rsid w:val="00840289"/>
    <w:pPr>
      <w:widowControl w:val="0"/>
      <w:spacing w:before="240" w:after="60" w:line="240" w:lineRule="atLeast"/>
      <w:outlineLvl w:val="5"/>
    </w:pPr>
    <w:rPr>
      <w:i/>
      <w:sz w:val="22"/>
      <w:szCs w:val="20"/>
      <w:lang w:val="es-ES" w:eastAsia="en-US"/>
    </w:rPr>
  </w:style>
  <w:style w:type="paragraph" w:styleId="Ttulo7">
    <w:name w:val="heading 7"/>
    <w:basedOn w:val="Normal"/>
    <w:next w:val="Normal"/>
    <w:link w:val="Ttulo7Car"/>
    <w:qFormat/>
    <w:rsid w:val="00840289"/>
    <w:pPr>
      <w:widowControl w:val="0"/>
      <w:spacing w:before="240" w:after="60" w:line="240" w:lineRule="atLeast"/>
      <w:outlineLvl w:val="6"/>
    </w:pPr>
    <w:rPr>
      <w:sz w:val="20"/>
      <w:szCs w:val="20"/>
      <w:lang w:val="es-ES" w:eastAsia="en-US"/>
    </w:rPr>
  </w:style>
  <w:style w:type="paragraph" w:styleId="Ttulo8">
    <w:name w:val="heading 8"/>
    <w:basedOn w:val="Normal"/>
    <w:next w:val="Normal"/>
    <w:link w:val="Ttulo8Car"/>
    <w:qFormat/>
    <w:rsid w:val="00840289"/>
    <w:pPr>
      <w:widowControl w:val="0"/>
      <w:spacing w:before="240" w:after="60" w:line="240" w:lineRule="atLeast"/>
      <w:outlineLvl w:val="7"/>
    </w:pPr>
    <w:rPr>
      <w:i/>
      <w:sz w:val="20"/>
      <w:szCs w:val="20"/>
      <w:lang w:val="es-ES" w:eastAsia="en-US"/>
    </w:rPr>
  </w:style>
  <w:style w:type="paragraph" w:styleId="Ttulo9">
    <w:name w:val="heading 9"/>
    <w:basedOn w:val="Normal"/>
    <w:next w:val="Normal"/>
    <w:link w:val="Ttulo9Car"/>
    <w:qFormat/>
    <w:rsid w:val="00840289"/>
    <w:pPr>
      <w:widowControl w:val="0"/>
      <w:spacing w:before="240" w:after="60" w:line="240" w:lineRule="atLeast"/>
      <w:outlineLvl w:val="8"/>
    </w:pPr>
    <w:rPr>
      <w:b/>
      <w:i/>
      <w:sz w:val="18"/>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3AC3"/>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nhideWhenUsed/>
    <w:rsid w:val="00FD3AC3"/>
    <w:pPr>
      <w:tabs>
        <w:tab w:val="center" w:pos="4419"/>
        <w:tab w:val="right" w:pos="8838"/>
      </w:tabs>
    </w:pPr>
    <w:rPr>
      <w:lang w:val="es-ES" w:eastAsia="es-ES"/>
    </w:rPr>
  </w:style>
  <w:style w:type="character" w:customStyle="1" w:styleId="EncabezadoCar">
    <w:name w:val="Encabezado Car"/>
    <w:basedOn w:val="Fuentedeprrafopredeter"/>
    <w:link w:val="Encabezado"/>
    <w:rsid w:val="00FD3AC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D3AC3"/>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D3AC3"/>
    <w:rPr>
      <w:rFonts w:ascii="Times New Roman" w:eastAsia="Times New Roman" w:hAnsi="Times New Roman" w:cs="Times New Roman"/>
      <w:sz w:val="24"/>
      <w:szCs w:val="24"/>
      <w:lang w:val="es-ES" w:eastAsia="es-ES"/>
    </w:rPr>
  </w:style>
  <w:style w:type="table" w:styleId="Tablaconcuadrcula">
    <w:name w:val="Table Grid"/>
    <w:basedOn w:val="Tablanormal"/>
    <w:rsid w:val="00436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61A24"/>
    <w:rPr>
      <w:color w:val="0000FF" w:themeColor="hyperlink"/>
      <w:u w:val="single"/>
    </w:rPr>
  </w:style>
  <w:style w:type="character" w:styleId="Mencinsinresolver">
    <w:name w:val="Unresolved Mention"/>
    <w:basedOn w:val="Fuentedeprrafopredeter"/>
    <w:uiPriority w:val="99"/>
    <w:semiHidden/>
    <w:unhideWhenUsed/>
    <w:rsid w:val="00E61A24"/>
    <w:rPr>
      <w:color w:val="605E5C"/>
      <w:shd w:val="clear" w:color="auto" w:fill="E1DFDD"/>
    </w:rPr>
  </w:style>
  <w:style w:type="paragraph" w:customStyle="1" w:styleId="xmsonormal">
    <w:name w:val="x_msonormal"/>
    <w:basedOn w:val="Normal"/>
    <w:rsid w:val="009E6E2C"/>
    <w:pPr>
      <w:spacing w:before="100" w:beforeAutospacing="1" w:after="100" w:afterAutospacing="1"/>
    </w:pPr>
  </w:style>
  <w:style w:type="table" w:styleId="Tablaconcuadrculaclara">
    <w:name w:val="Grid Table Light"/>
    <w:basedOn w:val="Tablanormal"/>
    <w:uiPriority w:val="40"/>
    <w:rsid w:val="009E6E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FD653C"/>
    <w:rPr>
      <w:color w:val="800080" w:themeColor="followedHyperlink"/>
      <w:u w:val="single"/>
    </w:rPr>
  </w:style>
  <w:style w:type="paragraph" w:styleId="Revisin">
    <w:name w:val="Revision"/>
    <w:hidden/>
    <w:uiPriority w:val="99"/>
    <w:semiHidden/>
    <w:rsid w:val="00451BDF"/>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51BDF"/>
    <w:rPr>
      <w:sz w:val="16"/>
      <w:szCs w:val="16"/>
    </w:rPr>
  </w:style>
  <w:style w:type="paragraph" w:styleId="Textocomentario">
    <w:name w:val="annotation text"/>
    <w:basedOn w:val="Normal"/>
    <w:link w:val="TextocomentarioCar"/>
    <w:unhideWhenUsed/>
    <w:rsid w:val="00451BDF"/>
    <w:rPr>
      <w:sz w:val="20"/>
      <w:szCs w:val="20"/>
      <w:lang w:val="es-ES" w:eastAsia="es-ES"/>
    </w:rPr>
  </w:style>
  <w:style w:type="character" w:customStyle="1" w:styleId="TextocomentarioCar">
    <w:name w:val="Texto comentario Car"/>
    <w:basedOn w:val="Fuentedeprrafopredeter"/>
    <w:link w:val="Textocomentario"/>
    <w:rsid w:val="00451BD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51BDF"/>
    <w:rPr>
      <w:b/>
      <w:bCs/>
    </w:rPr>
  </w:style>
  <w:style w:type="character" w:customStyle="1" w:styleId="AsuntodelcomentarioCar">
    <w:name w:val="Asunto del comentario Car"/>
    <w:basedOn w:val="TextocomentarioCar"/>
    <w:link w:val="Asuntodelcomentario"/>
    <w:uiPriority w:val="99"/>
    <w:semiHidden/>
    <w:rsid w:val="00451BDF"/>
    <w:rPr>
      <w:rFonts w:ascii="Times New Roman" w:eastAsia="Times New Roman" w:hAnsi="Times New Roman" w:cs="Times New Roman"/>
      <w:b/>
      <w:bCs/>
      <w:sz w:val="20"/>
      <w:szCs w:val="20"/>
      <w:lang w:val="es-ES" w:eastAsia="es-ES"/>
    </w:rPr>
  </w:style>
  <w:style w:type="paragraph" w:styleId="Ttulo">
    <w:name w:val="Title"/>
    <w:basedOn w:val="Normal"/>
    <w:next w:val="Normal"/>
    <w:link w:val="TtuloCar"/>
    <w:qFormat/>
    <w:rsid w:val="0066325B"/>
    <w:pPr>
      <w:widowControl w:val="0"/>
      <w:jc w:val="center"/>
    </w:pPr>
    <w:rPr>
      <w:rFonts w:ascii="Arial" w:hAnsi="Arial"/>
      <w:b/>
      <w:sz w:val="36"/>
      <w:szCs w:val="20"/>
      <w:lang w:val="es-ES" w:eastAsia="en-US"/>
    </w:rPr>
  </w:style>
  <w:style w:type="character" w:customStyle="1" w:styleId="TtuloCar">
    <w:name w:val="Título Car"/>
    <w:basedOn w:val="Fuentedeprrafopredeter"/>
    <w:link w:val="Ttulo"/>
    <w:rsid w:val="0066325B"/>
    <w:rPr>
      <w:rFonts w:ascii="Arial" w:eastAsia="Times New Roman" w:hAnsi="Arial" w:cs="Times New Roman"/>
      <w:b/>
      <w:sz w:val="36"/>
      <w:szCs w:val="20"/>
      <w:lang w:val="es-ES"/>
    </w:rPr>
  </w:style>
  <w:style w:type="paragraph" w:customStyle="1" w:styleId="Tabletext">
    <w:name w:val="Tabletext"/>
    <w:basedOn w:val="Normal"/>
    <w:rsid w:val="0066325B"/>
    <w:pPr>
      <w:keepLines/>
      <w:widowControl w:val="0"/>
      <w:spacing w:after="120" w:line="240" w:lineRule="atLeast"/>
    </w:pPr>
    <w:rPr>
      <w:sz w:val="20"/>
      <w:szCs w:val="20"/>
      <w:lang w:val="es-ES" w:eastAsia="en-US"/>
    </w:rPr>
  </w:style>
  <w:style w:type="paragraph" w:customStyle="1" w:styleId="InfoBlue">
    <w:name w:val="InfoBlue"/>
    <w:basedOn w:val="Normal"/>
    <w:next w:val="Textoindependiente"/>
    <w:link w:val="InfoBlueCar"/>
    <w:autoRedefine/>
    <w:rsid w:val="000D2660"/>
    <w:pPr>
      <w:widowControl w:val="0"/>
    </w:pPr>
    <w:rPr>
      <w:bCs/>
      <w:color w:val="00B0F0"/>
      <w:lang w:val="es-MX" w:eastAsia="es-ES"/>
    </w:rPr>
  </w:style>
  <w:style w:type="character" w:customStyle="1" w:styleId="InfoBlueCar">
    <w:name w:val="InfoBlue Car"/>
    <w:basedOn w:val="Fuentedeprrafopredeter"/>
    <w:link w:val="InfoBlue"/>
    <w:rsid w:val="000D2660"/>
    <w:rPr>
      <w:rFonts w:ascii="Times New Roman" w:eastAsia="Times New Roman" w:hAnsi="Times New Roman" w:cs="Times New Roman"/>
      <w:bCs/>
      <w:color w:val="00B0F0"/>
      <w:sz w:val="24"/>
      <w:szCs w:val="24"/>
      <w:lang w:val="es-MX" w:eastAsia="es-ES"/>
    </w:rPr>
  </w:style>
  <w:style w:type="paragraph" w:styleId="Textoindependiente">
    <w:name w:val="Body Text"/>
    <w:basedOn w:val="Normal"/>
    <w:link w:val="TextoindependienteCar"/>
    <w:unhideWhenUsed/>
    <w:rsid w:val="0066325B"/>
    <w:pPr>
      <w:spacing w:after="120"/>
    </w:pPr>
    <w:rPr>
      <w:lang w:val="es-ES" w:eastAsia="es-ES"/>
    </w:rPr>
  </w:style>
  <w:style w:type="character" w:customStyle="1" w:styleId="TextoindependienteCar">
    <w:name w:val="Texto independiente Car"/>
    <w:basedOn w:val="Fuentedeprrafopredeter"/>
    <w:link w:val="Textoindependiente"/>
    <w:rsid w:val="0066325B"/>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66325B"/>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rsid w:val="0066325B"/>
    <w:rPr>
      <w:rFonts w:asciiTheme="majorHAnsi" w:eastAsiaTheme="majorEastAsia" w:hAnsiTheme="majorHAnsi" w:cstheme="majorBidi"/>
      <w:color w:val="243F60" w:themeColor="accent1" w:themeShade="7F"/>
      <w:sz w:val="24"/>
      <w:szCs w:val="24"/>
      <w:lang w:val="es-ES" w:eastAsia="es-ES"/>
    </w:rPr>
  </w:style>
  <w:style w:type="character" w:customStyle="1" w:styleId="Ttulo1Car">
    <w:name w:val="Título 1 Car"/>
    <w:basedOn w:val="Fuentedeprrafopredeter"/>
    <w:link w:val="Ttulo1"/>
    <w:rsid w:val="0066325B"/>
    <w:rPr>
      <w:rFonts w:asciiTheme="majorHAnsi" w:eastAsiaTheme="majorEastAsia" w:hAnsiTheme="majorHAnsi" w:cstheme="majorBidi"/>
      <w:color w:val="365F91" w:themeColor="accent1" w:themeShade="BF"/>
      <w:sz w:val="32"/>
      <w:szCs w:val="32"/>
      <w:lang w:val="es-ES" w:eastAsia="es-ES"/>
    </w:rPr>
  </w:style>
  <w:style w:type="paragraph" w:styleId="TtuloTDC">
    <w:name w:val="TOC Heading"/>
    <w:basedOn w:val="Ttulo1"/>
    <w:next w:val="Normal"/>
    <w:uiPriority w:val="39"/>
    <w:unhideWhenUsed/>
    <w:qFormat/>
    <w:rsid w:val="0066325B"/>
    <w:pPr>
      <w:spacing w:line="259" w:lineRule="auto"/>
      <w:outlineLvl w:val="9"/>
    </w:pPr>
    <w:rPr>
      <w:lang w:val="es-CR" w:eastAsia="es-CR"/>
    </w:rPr>
  </w:style>
  <w:style w:type="paragraph" w:styleId="TDC1">
    <w:name w:val="toc 1"/>
    <w:basedOn w:val="Normal"/>
    <w:next w:val="Normal"/>
    <w:autoRedefine/>
    <w:uiPriority w:val="39"/>
    <w:unhideWhenUsed/>
    <w:rsid w:val="0066325B"/>
    <w:pPr>
      <w:spacing w:after="100"/>
    </w:pPr>
    <w:rPr>
      <w:lang w:val="es-ES" w:eastAsia="es-ES"/>
    </w:rPr>
  </w:style>
  <w:style w:type="paragraph" w:styleId="TDC2">
    <w:name w:val="toc 2"/>
    <w:basedOn w:val="Normal"/>
    <w:next w:val="Normal"/>
    <w:autoRedefine/>
    <w:uiPriority w:val="39"/>
    <w:unhideWhenUsed/>
    <w:rsid w:val="0066325B"/>
    <w:pPr>
      <w:spacing w:after="100"/>
      <w:ind w:left="240"/>
    </w:pPr>
    <w:rPr>
      <w:lang w:val="es-ES" w:eastAsia="es-ES"/>
    </w:rPr>
  </w:style>
  <w:style w:type="paragraph" w:styleId="TDC3">
    <w:name w:val="toc 3"/>
    <w:basedOn w:val="Normal"/>
    <w:next w:val="Normal"/>
    <w:autoRedefine/>
    <w:uiPriority w:val="39"/>
    <w:unhideWhenUsed/>
    <w:rsid w:val="0066325B"/>
    <w:pPr>
      <w:spacing w:after="100"/>
      <w:ind w:left="480"/>
    </w:pPr>
    <w:rPr>
      <w:lang w:val="es-ES" w:eastAsia="es-ES"/>
    </w:rPr>
  </w:style>
  <w:style w:type="paragraph" w:styleId="NormalWeb">
    <w:name w:val="Normal (Web)"/>
    <w:basedOn w:val="Normal"/>
    <w:unhideWhenUsed/>
    <w:rsid w:val="000C4FBD"/>
    <w:pPr>
      <w:spacing w:before="100" w:beforeAutospacing="1" w:after="100" w:afterAutospacing="1"/>
    </w:pPr>
    <w:rPr>
      <w:lang w:eastAsia="es-CR"/>
    </w:rPr>
  </w:style>
  <w:style w:type="paragraph" w:customStyle="1" w:styleId="ExpNormal">
    <w:name w:val="ExpNormal"/>
    <w:basedOn w:val="Normal"/>
    <w:rsid w:val="00881DDF"/>
    <w:pPr>
      <w:spacing w:before="160" w:after="160"/>
      <w:ind w:left="720"/>
    </w:pPr>
    <w:rPr>
      <w:sz w:val="22"/>
      <w:szCs w:val="20"/>
      <w:lang w:val="en-US" w:eastAsia="en-US"/>
    </w:rPr>
  </w:style>
  <w:style w:type="character" w:customStyle="1" w:styleId="Ttulo4Car">
    <w:name w:val="Título 4 Car"/>
    <w:basedOn w:val="Fuentedeprrafopredeter"/>
    <w:link w:val="Ttulo4"/>
    <w:rsid w:val="00840289"/>
    <w:rPr>
      <w:rFonts w:ascii="Arial" w:eastAsia="Times New Roman" w:hAnsi="Arial" w:cs="Times New Roman"/>
      <w:sz w:val="20"/>
      <w:szCs w:val="20"/>
      <w:lang w:val="es-ES"/>
    </w:rPr>
  </w:style>
  <w:style w:type="character" w:customStyle="1" w:styleId="Ttulo5Car">
    <w:name w:val="Título 5 Car"/>
    <w:basedOn w:val="Fuentedeprrafopredeter"/>
    <w:link w:val="Ttulo5"/>
    <w:rsid w:val="00840289"/>
    <w:rPr>
      <w:rFonts w:ascii="Times New Roman" w:eastAsia="Times New Roman" w:hAnsi="Times New Roman" w:cs="Times New Roman"/>
      <w:szCs w:val="20"/>
      <w:lang w:val="es-ES"/>
    </w:rPr>
  </w:style>
  <w:style w:type="character" w:customStyle="1" w:styleId="Ttulo6Car">
    <w:name w:val="Título 6 Car"/>
    <w:basedOn w:val="Fuentedeprrafopredeter"/>
    <w:link w:val="Ttulo6"/>
    <w:rsid w:val="00840289"/>
    <w:rPr>
      <w:rFonts w:ascii="Times New Roman" w:eastAsia="Times New Roman" w:hAnsi="Times New Roman" w:cs="Times New Roman"/>
      <w:i/>
      <w:szCs w:val="20"/>
      <w:lang w:val="es-ES"/>
    </w:rPr>
  </w:style>
  <w:style w:type="character" w:customStyle="1" w:styleId="Ttulo7Car">
    <w:name w:val="Título 7 Car"/>
    <w:basedOn w:val="Fuentedeprrafopredeter"/>
    <w:link w:val="Ttulo7"/>
    <w:rsid w:val="00840289"/>
    <w:rPr>
      <w:rFonts w:ascii="Times New Roman" w:eastAsia="Times New Roman" w:hAnsi="Times New Roman" w:cs="Times New Roman"/>
      <w:sz w:val="20"/>
      <w:szCs w:val="20"/>
      <w:lang w:val="es-ES"/>
    </w:rPr>
  </w:style>
  <w:style w:type="character" w:customStyle="1" w:styleId="Ttulo8Car">
    <w:name w:val="Título 8 Car"/>
    <w:basedOn w:val="Fuentedeprrafopredeter"/>
    <w:link w:val="Ttulo8"/>
    <w:rsid w:val="00840289"/>
    <w:rPr>
      <w:rFonts w:ascii="Times New Roman" w:eastAsia="Times New Roman" w:hAnsi="Times New Roman" w:cs="Times New Roman"/>
      <w:i/>
      <w:sz w:val="20"/>
      <w:szCs w:val="20"/>
      <w:lang w:val="es-ES"/>
    </w:rPr>
  </w:style>
  <w:style w:type="character" w:customStyle="1" w:styleId="Ttulo9Car">
    <w:name w:val="Título 9 Car"/>
    <w:basedOn w:val="Fuentedeprrafopredeter"/>
    <w:link w:val="Ttulo9"/>
    <w:rsid w:val="00840289"/>
    <w:rPr>
      <w:rFonts w:ascii="Times New Roman" w:eastAsia="Times New Roman" w:hAnsi="Times New Roman" w:cs="Times New Roman"/>
      <w:b/>
      <w:i/>
      <w:sz w:val="18"/>
      <w:szCs w:val="20"/>
      <w:lang w:val="es-ES"/>
    </w:rPr>
  </w:style>
  <w:style w:type="paragraph" w:customStyle="1" w:styleId="Paragraph2">
    <w:name w:val="Paragraph2"/>
    <w:basedOn w:val="Normal"/>
    <w:rsid w:val="00840289"/>
    <w:pPr>
      <w:widowControl w:val="0"/>
      <w:spacing w:before="80" w:line="240" w:lineRule="atLeast"/>
      <w:ind w:left="720"/>
      <w:jc w:val="both"/>
    </w:pPr>
    <w:rPr>
      <w:color w:val="000000"/>
      <w:sz w:val="20"/>
      <w:szCs w:val="20"/>
      <w:lang w:val="en-AU" w:eastAsia="en-US"/>
    </w:rPr>
  </w:style>
  <w:style w:type="paragraph" w:styleId="Subttulo">
    <w:name w:val="Subtitle"/>
    <w:basedOn w:val="Normal"/>
    <w:link w:val="SubttuloCar"/>
    <w:qFormat/>
    <w:rsid w:val="00840289"/>
    <w:pPr>
      <w:widowControl w:val="0"/>
      <w:spacing w:after="60" w:line="240" w:lineRule="atLeast"/>
      <w:jc w:val="center"/>
    </w:pPr>
    <w:rPr>
      <w:rFonts w:ascii="Arial" w:hAnsi="Arial"/>
      <w:i/>
      <w:sz w:val="36"/>
      <w:szCs w:val="20"/>
      <w:lang w:val="en-AU" w:eastAsia="en-US"/>
    </w:rPr>
  </w:style>
  <w:style w:type="character" w:customStyle="1" w:styleId="SubttuloCar">
    <w:name w:val="Subtítulo Car"/>
    <w:basedOn w:val="Fuentedeprrafopredeter"/>
    <w:link w:val="Subttulo"/>
    <w:rsid w:val="00840289"/>
    <w:rPr>
      <w:rFonts w:ascii="Arial" w:eastAsia="Times New Roman" w:hAnsi="Arial" w:cs="Times New Roman"/>
      <w:i/>
      <w:sz w:val="36"/>
      <w:szCs w:val="20"/>
      <w:lang w:val="en-AU"/>
    </w:rPr>
  </w:style>
  <w:style w:type="paragraph" w:styleId="Sangranormal">
    <w:name w:val="Normal Indent"/>
    <w:basedOn w:val="Normal"/>
    <w:rsid w:val="00840289"/>
    <w:pPr>
      <w:widowControl w:val="0"/>
      <w:spacing w:line="240" w:lineRule="atLeast"/>
      <w:ind w:left="900" w:hanging="900"/>
    </w:pPr>
    <w:rPr>
      <w:sz w:val="20"/>
      <w:szCs w:val="20"/>
      <w:lang w:val="es-ES" w:eastAsia="en-US"/>
    </w:rPr>
  </w:style>
  <w:style w:type="character" w:styleId="Nmerodepgina">
    <w:name w:val="page number"/>
    <w:basedOn w:val="Fuentedeprrafopredeter"/>
    <w:rsid w:val="00840289"/>
  </w:style>
  <w:style w:type="paragraph" w:customStyle="1" w:styleId="MainTitle">
    <w:name w:val="Main Title"/>
    <w:basedOn w:val="Normal"/>
    <w:rsid w:val="00840289"/>
    <w:pPr>
      <w:widowControl w:val="0"/>
      <w:spacing w:before="480" w:after="60"/>
      <w:jc w:val="center"/>
    </w:pPr>
    <w:rPr>
      <w:rFonts w:ascii="Arial" w:hAnsi="Arial"/>
      <w:b/>
      <w:kern w:val="28"/>
      <w:sz w:val="32"/>
      <w:szCs w:val="20"/>
      <w:lang w:val="es-ES" w:eastAsia="en-US"/>
    </w:rPr>
  </w:style>
  <w:style w:type="paragraph" w:customStyle="1" w:styleId="Bullet1">
    <w:name w:val="Bullet1"/>
    <w:basedOn w:val="Normal"/>
    <w:rsid w:val="00840289"/>
    <w:pPr>
      <w:widowControl w:val="0"/>
      <w:spacing w:line="240" w:lineRule="atLeast"/>
      <w:ind w:left="720" w:hanging="432"/>
    </w:pPr>
    <w:rPr>
      <w:sz w:val="20"/>
      <w:szCs w:val="20"/>
      <w:lang w:val="es-ES" w:eastAsia="en-US"/>
    </w:rPr>
  </w:style>
  <w:style w:type="paragraph" w:customStyle="1" w:styleId="Bullet2">
    <w:name w:val="Bullet2"/>
    <w:basedOn w:val="Normal"/>
    <w:rsid w:val="00840289"/>
    <w:pPr>
      <w:widowControl w:val="0"/>
      <w:spacing w:line="240" w:lineRule="atLeast"/>
      <w:ind w:left="1440" w:hanging="360"/>
    </w:pPr>
    <w:rPr>
      <w:color w:val="000080"/>
      <w:sz w:val="20"/>
      <w:szCs w:val="20"/>
      <w:lang w:val="es-ES" w:eastAsia="en-US"/>
    </w:rPr>
  </w:style>
  <w:style w:type="paragraph" w:styleId="Mapadeldocumento">
    <w:name w:val="Document Map"/>
    <w:basedOn w:val="Normal"/>
    <w:link w:val="MapadeldocumentoCar"/>
    <w:semiHidden/>
    <w:rsid w:val="00840289"/>
    <w:pPr>
      <w:widowControl w:val="0"/>
      <w:shd w:val="clear" w:color="auto" w:fill="000080"/>
      <w:spacing w:line="240" w:lineRule="atLeast"/>
    </w:pPr>
    <w:rPr>
      <w:rFonts w:ascii="Tahoma" w:hAnsi="Tahoma"/>
      <w:sz w:val="20"/>
      <w:szCs w:val="20"/>
      <w:lang w:val="es-ES" w:eastAsia="en-US"/>
    </w:rPr>
  </w:style>
  <w:style w:type="character" w:customStyle="1" w:styleId="MapadeldocumentoCar">
    <w:name w:val="Mapa del documento Car"/>
    <w:basedOn w:val="Fuentedeprrafopredeter"/>
    <w:link w:val="Mapadeldocumento"/>
    <w:semiHidden/>
    <w:rsid w:val="00840289"/>
    <w:rPr>
      <w:rFonts w:ascii="Tahoma" w:eastAsia="Times New Roman" w:hAnsi="Tahoma" w:cs="Times New Roman"/>
      <w:sz w:val="20"/>
      <w:szCs w:val="20"/>
      <w:shd w:val="clear" w:color="auto" w:fill="000080"/>
      <w:lang w:val="es-ES"/>
    </w:rPr>
  </w:style>
  <w:style w:type="character" w:styleId="Refdenotaalpie">
    <w:name w:val="footnote reference"/>
    <w:basedOn w:val="Fuentedeprrafopredeter"/>
    <w:semiHidden/>
    <w:rsid w:val="00840289"/>
    <w:rPr>
      <w:sz w:val="20"/>
      <w:vertAlign w:val="superscript"/>
    </w:rPr>
  </w:style>
  <w:style w:type="paragraph" w:styleId="Textonotapie">
    <w:name w:val="footnote text"/>
    <w:basedOn w:val="Normal"/>
    <w:link w:val="TextonotapieCar"/>
    <w:semiHidden/>
    <w:rsid w:val="00840289"/>
    <w:pPr>
      <w:keepNext/>
      <w:keepLines/>
      <w:widowControl w:val="0"/>
      <w:pBdr>
        <w:bottom w:val="single" w:sz="6" w:space="0" w:color="000000"/>
      </w:pBdr>
      <w:spacing w:before="40" w:after="40" w:line="240" w:lineRule="atLeast"/>
      <w:ind w:left="360" w:hanging="360"/>
    </w:pPr>
    <w:rPr>
      <w:rFonts w:ascii="Helvetica" w:hAnsi="Helvetica"/>
      <w:sz w:val="16"/>
      <w:szCs w:val="20"/>
      <w:lang w:val="es-ES" w:eastAsia="en-US"/>
    </w:rPr>
  </w:style>
  <w:style w:type="character" w:customStyle="1" w:styleId="TextonotapieCar">
    <w:name w:val="Texto nota pie Car"/>
    <w:basedOn w:val="Fuentedeprrafopredeter"/>
    <w:link w:val="Textonotapie"/>
    <w:semiHidden/>
    <w:rsid w:val="00840289"/>
    <w:rPr>
      <w:rFonts w:ascii="Helvetica" w:eastAsia="Times New Roman" w:hAnsi="Helvetica" w:cs="Times New Roman"/>
      <w:sz w:val="16"/>
      <w:szCs w:val="20"/>
      <w:lang w:val="es-ES"/>
    </w:rPr>
  </w:style>
  <w:style w:type="paragraph" w:customStyle="1" w:styleId="Paragraph1">
    <w:name w:val="Paragraph1"/>
    <w:basedOn w:val="Normal"/>
    <w:rsid w:val="00840289"/>
    <w:pPr>
      <w:widowControl w:val="0"/>
      <w:spacing w:before="80"/>
      <w:jc w:val="both"/>
    </w:pPr>
    <w:rPr>
      <w:sz w:val="20"/>
      <w:szCs w:val="20"/>
      <w:lang w:val="es-ES" w:eastAsia="en-US"/>
    </w:rPr>
  </w:style>
  <w:style w:type="paragraph" w:customStyle="1" w:styleId="Paragraph3">
    <w:name w:val="Paragraph3"/>
    <w:basedOn w:val="Normal"/>
    <w:rsid w:val="00840289"/>
    <w:pPr>
      <w:widowControl w:val="0"/>
      <w:spacing w:before="80"/>
      <w:ind w:left="1530"/>
      <w:jc w:val="both"/>
    </w:pPr>
    <w:rPr>
      <w:sz w:val="20"/>
      <w:szCs w:val="20"/>
      <w:lang w:val="es-ES" w:eastAsia="en-US"/>
    </w:rPr>
  </w:style>
  <w:style w:type="paragraph" w:customStyle="1" w:styleId="Paragraph4">
    <w:name w:val="Paragraph4"/>
    <w:basedOn w:val="Normal"/>
    <w:rsid w:val="00840289"/>
    <w:pPr>
      <w:widowControl w:val="0"/>
      <w:spacing w:before="80"/>
      <w:ind w:left="2250"/>
      <w:jc w:val="both"/>
    </w:pPr>
    <w:rPr>
      <w:sz w:val="20"/>
      <w:szCs w:val="20"/>
      <w:lang w:val="es-ES" w:eastAsia="en-US"/>
    </w:rPr>
  </w:style>
  <w:style w:type="paragraph" w:styleId="TDC4">
    <w:name w:val="toc 4"/>
    <w:basedOn w:val="Normal"/>
    <w:next w:val="Normal"/>
    <w:semiHidden/>
    <w:rsid w:val="00840289"/>
    <w:pPr>
      <w:widowControl w:val="0"/>
      <w:spacing w:line="240" w:lineRule="atLeast"/>
      <w:ind w:left="600"/>
    </w:pPr>
    <w:rPr>
      <w:sz w:val="20"/>
      <w:szCs w:val="20"/>
      <w:lang w:val="es-ES" w:eastAsia="en-US"/>
    </w:rPr>
  </w:style>
  <w:style w:type="paragraph" w:styleId="TDC5">
    <w:name w:val="toc 5"/>
    <w:basedOn w:val="Normal"/>
    <w:next w:val="Normal"/>
    <w:semiHidden/>
    <w:rsid w:val="00840289"/>
    <w:pPr>
      <w:widowControl w:val="0"/>
      <w:spacing w:line="240" w:lineRule="atLeast"/>
      <w:ind w:left="800"/>
    </w:pPr>
    <w:rPr>
      <w:sz w:val="20"/>
      <w:szCs w:val="20"/>
      <w:lang w:val="es-ES" w:eastAsia="en-US"/>
    </w:rPr>
  </w:style>
  <w:style w:type="paragraph" w:styleId="TDC6">
    <w:name w:val="toc 6"/>
    <w:basedOn w:val="Normal"/>
    <w:next w:val="Normal"/>
    <w:semiHidden/>
    <w:rsid w:val="00840289"/>
    <w:pPr>
      <w:widowControl w:val="0"/>
      <w:spacing w:line="240" w:lineRule="atLeast"/>
      <w:ind w:left="1000"/>
    </w:pPr>
    <w:rPr>
      <w:sz w:val="20"/>
      <w:szCs w:val="20"/>
      <w:lang w:val="es-ES" w:eastAsia="en-US"/>
    </w:rPr>
  </w:style>
  <w:style w:type="paragraph" w:styleId="TDC7">
    <w:name w:val="toc 7"/>
    <w:basedOn w:val="Normal"/>
    <w:next w:val="Normal"/>
    <w:semiHidden/>
    <w:rsid w:val="00840289"/>
    <w:pPr>
      <w:widowControl w:val="0"/>
      <w:spacing w:line="240" w:lineRule="atLeast"/>
      <w:ind w:left="1200"/>
    </w:pPr>
    <w:rPr>
      <w:sz w:val="20"/>
      <w:szCs w:val="20"/>
      <w:lang w:val="es-ES" w:eastAsia="en-US"/>
    </w:rPr>
  </w:style>
  <w:style w:type="paragraph" w:styleId="TDC8">
    <w:name w:val="toc 8"/>
    <w:basedOn w:val="Normal"/>
    <w:next w:val="Normal"/>
    <w:semiHidden/>
    <w:rsid w:val="00840289"/>
    <w:pPr>
      <w:widowControl w:val="0"/>
      <w:spacing w:line="240" w:lineRule="atLeast"/>
      <w:ind w:left="1400"/>
    </w:pPr>
    <w:rPr>
      <w:sz w:val="20"/>
      <w:szCs w:val="20"/>
      <w:lang w:val="es-ES" w:eastAsia="en-US"/>
    </w:rPr>
  </w:style>
  <w:style w:type="paragraph" w:styleId="TDC9">
    <w:name w:val="toc 9"/>
    <w:basedOn w:val="Normal"/>
    <w:next w:val="Normal"/>
    <w:semiHidden/>
    <w:rsid w:val="00840289"/>
    <w:pPr>
      <w:widowControl w:val="0"/>
      <w:spacing w:line="240" w:lineRule="atLeast"/>
      <w:ind w:left="1600"/>
    </w:pPr>
    <w:rPr>
      <w:sz w:val="20"/>
      <w:szCs w:val="20"/>
      <w:lang w:val="es-ES" w:eastAsia="en-US"/>
    </w:rPr>
  </w:style>
  <w:style w:type="paragraph" w:styleId="Textoindependiente2">
    <w:name w:val="Body Text 2"/>
    <w:basedOn w:val="Normal"/>
    <w:link w:val="Textoindependiente2Car"/>
    <w:rsid w:val="00840289"/>
    <w:pPr>
      <w:widowControl w:val="0"/>
      <w:spacing w:line="240" w:lineRule="atLeast"/>
    </w:pPr>
    <w:rPr>
      <w:i/>
      <w:color w:val="0000FF"/>
      <w:sz w:val="20"/>
      <w:szCs w:val="20"/>
      <w:lang w:val="es-ES" w:eastAsia="en-US"/>
    </w:rPr>
  </w:style>
  <w:style w:type="character" w:customStyle="1" w:styleId="Textoindependiente2Car">
    <w:name w:val="Texto independiente 2 Car"/>
    <w:basedOn w:val="Fuentedeprrafopredeter"/>
    <w:link w:val="Textoindependiente2"/>
    <w:rsid w:val="00840289"/>
    <w:rPr>
      <w:rFonts w:ascii="Times New Roman" w:eastAsia="Times New Roman" w:hAnsi="Times New Roman" w:cs="Times New Roman"/>
      <w:i/>
      <w:color w:val="0000FF"/>
      <w:sz w:val="20"/>
      <w:szCs w:val="20"/>
      <w:lang w:val="es-ES"/>
    </w:rPr>
  </w:style>
  <w:style w:type="paragraph" w:styleId="Sangradetextonormal">
    <w:name w:val="Body Text Indent"/>
    <w:basedOn w:val="Normal"/>
    <w:link w:val="SangradetextonormalCar"/>
    <w:rsid w:val="00840289"/>
    <w:pPr>
      <w:widowControl w:val="0"/>
      <w:spacing w:line="240" w:lineRule="atLeast"/>
      <w:ind w:left="720"/>
    </w:pPr>
    <w:rPr>
      <w:i/>
      <w:color w:val="0000FF"/>
      <w:sz w:val="20"/>
      <w:szCs w:val="20"/>
      <w:u w:val="single"/>
      <w:lang w:val="es-ES" w:eastAsia="en-US"/>
    </w:rPr>
  </w:style>
  <w:style w:type="character" w:customStyle="1" w:styleId="SangradetextonormalCar">
    <w:name w:val="Sangría de texto normal Car"/>
    <w:basedOn w:val="Fuentedeprrafopredeter"/>
    <w:link w:val="Sangradetextonormal"/>
    <w:rsid w:val="00840289"/>
    <w:rPr>
      <w:rFonts w:ascii="Times New Roman" w:eastAsia="Times New Roman" w:hAnsi="Times New Roman" w:cs="Times New Roman"/>
      <w:i/>
      <w:color w:val="0000FF"/>
      <w:sz w:val="20"/>
      <w:szCs w:val="20"/>
      <w:u w:val="single"/>
      <w:lang w:val="es-ES"/>
    </w:rPr>
  </w:style>
  <w:style w:type="paragraph" w:customStyle="1" w:styleId="Body">
    <w:name w:val="Body"/>
    <w:basedOn w:val="Normal"/>
    <w:rsid w:val="00840289"/>
    <w:pPr>
      <w:spacing w:before="120"/>
      <w:jc w:val="both"/>
    </w:pPr>
    <w:rPr>
      <w:rFonts w:ascii="Book Antiqua" w:hAnsi="Book Antiqua"/>
      <w:sz w:val="20"/>
      <w:szCs w:val="20"/>
      <w:lang w:val="es-ES" w:eastAsia="en-US"/>
    </w:rPr>
  </w:style>
  <w:style w:type="paragraph" w:customStyle="1" w:styleId="Bullet">
    <w:name w:val="Bullet"/>
    <w:basedOn w:val="Normal"/>
    <w:rsid w:val="00840289"/>
    <w:pPr>
      <w:numPr>
        <w:numId w:val="16"/>
      </w:numPr>
      <w:tabs>
        <w:tab w:val="left" w:pos="720"/>
      </w:tabs>
      <w:spacing w:before="120"/>
      <w:ind w:right="360"/>
      <w:jc w:val="both"/>
    </w:pPr>
    <w:rPr>
      <w:rFonts w:ascii="Book Antiqua" w:hAnsi="Book Antiqua"/>
      <w:sz w:val="20"/>
      <w:szCs w:val="20"/>
      <w:lang w:val="es-ES" w:eastAsia="en-US"/>
    </w:rPr>
  </w:style>
  <w:style w:type="paragraph" w:customStyle="1" w:styleId="Bullets">
    <w:name w:val="Bullets"/>
    <w:basedOn w:val="Normal"/>
    <w:rsid w:val="00840289"/>
    <w:pPr>
      <w:numPr>
        <w:numId w:val="15"/>
      </w:numPr>
      <w:spacing w:before="60" w:after="60"/>
    </w:pPr>
    <w:rPr>
      <w:sz w:val="22"/>
      <w:szCs w:val="20"/>
      <w:lang w:val="en-US" w:eastAsia="en-US"/>
    </w:rPr>
  </w:style>
  <w:style w:type="paragraph" w:customStyle="1" w:styleId="TableNormal">
    <w:name w:val="TableNormal"/>
    <w:basedOn w:val="Normal"/>
    <w:rsid w:val="00840289"/>
    <w:pPr>
      <w:spacing w:before="40" w:after="40"/>
    </w:pPr>
    <w:rPr>
      <w:rFonts w:ascii="Arial" w:hAnsi="Arial"/>
      <w:sz w:val="18"/>
      <w:szCs w:val="20"/>
      <w:lang w:val="en-US" w:eastAsia="en-US"/>
    </w:rPr>
  </w:style>
  <w:style w:type="table" w:styleId="Tablaweb3">
    <w:name w:val="Table Web 3"/>
    <w:basedOn w:val="Tablanormal"/>
    <w:rsid w:val="00840289"/>
    <w:pPr>
      <w:widowControl w:val="0"/>
      <w:spacing w:after="0" w:line="240" w:lineRule="atLeast"/>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stilo41">
    <w:name w:val="estilo41"/>
    <w:basedOn w:val="Fuentedeprrafopredeter"/>
    <w:rsid w:val="00840289"/>
    <w:rPr>
      <w:rFonts w:ascii="Arial" w:hAnsi="Arial" w:cs="Arial" w:hint="default"/>
      <w:sz w:val="18"/>
      <w:szCs w:val="18"/>
    </w:rPr>
  </w:style>
  <w:style w:type="paragraph" w:styleId="Textodeglobo">
    <w:name w:val="Balloon Text"/>
    <w:basedOn w:val="Normal"/>
    <w:link w:val="TextodegloboCar"/>
    <w:uiPriority w:val="99"/>
    <w:semiHidden/>
    <w:unhideWhenUsed/>
    <w:rsid w:val="00840289"/>
    <w:pPr>
      <w:widowControl w:val="0"/>
    </w:pPr>
    <w:rPr>
      <w:rFonts w:ascii="Tahoma"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840289"/>
    <w:rPr>
      <w:rFonts w:ascii="Tahoma" w:eastAsia="Times New Roman" w:hAnsi="Tahoma" w:cs="Tahoma"/>
      <w:sz w:val="16"/>
      <w:szCs w:val="16"/>
      <w:lang w:val="es-ES"/>
    </w:rPr>
  </w:style>
  <w:style w:type="character" w:customStyle="1" w:styleId="ui-provider">
    <w:name w:val="ui-provider"/>
    <w:basedOn w:val="Fuentedeprrafopredeter"/>
    <w:rsid w:val="00C04E31"/>
  </w:style>
  <w:style w:type="character" w:styleId="Textoennegrita">
    <w:name w:val="Strong"/>
    <w:basedOn w:val="Fuentedeprrafopredeter"/>
    <w:uiPriority w:val="22"/>
    <w:qFormat/>
    <w:rsid w:val="00C04E31"/>
    <w:rPr>
      <w:b/>
      <w:bCs/>
    </w:rPr>
  </w:style>
  <w:style w:type="paragraph" w:customStyle="1" w:styleId="p1">
    <w:name w:val="p1"/>
    <w:basedOn w:val="Normal"/>
    <w:rsid w:val="0051523F"/>
    <w:rPr>
      <w:rFonts w:ascii="Helvetica" w:hAnsi="Helvetica"/>
      <w:color w:val="000000"/>
      <w:sz w:val="17"/>
      <w:szCs w:val="17"/>
    </w:rPr>
  </w:style>
  <w:style w:type="character" w:customStyle="1" w:styleId="s1">
    <w:name w:val="s1"/>
    <w:basedOn w:val="Fuentedeprrafopredeter"/>
    <w:rsid w:val="00121EA8"/>
    <w:rPr>
      <w:rFonts w:ascii="Helvetica" w:hAnsi="Helvetica" w:hint="default"/>
      <w:sz w:val="17"/>
      <w:szCs w:val="17"/>
    </w:rPr>
  </w:style>
  <w:style w:type="character" w:customStyle="1" w:styleId="apple-converted-space">
    <w:name w:val="apple-converted-space"/>
    <w:basedOn w:val="Fuentedeprrafopredeter"/>
    <w:rsid w:val="00771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5852">
      <w:bodyDiv w:val="1"/>
      <w:marLeft w:val="0"/>
      <w:marRight w:val="0"/>
      <w:marTop w:val="0"/>
      <w:marBottom w:val="0"/>
      <w:divBdr>
        <w:top w:val="none" w:sz="0" w:space="0" w:color="auto"/>
        <w:left w:val="none" w:sz="0" w:space="0" w:color="auto"/>
        <w:bottom w:val="none" w:sz="0" w:space="0" w:color="auto"/>
        <w:right w:val="none" w:sz="0" w:space="0" w:color="auto"/>
      </w:divBdr>
    </w:div>
    <w:div w:id="122894096">
      <w:bodyDiv w:val="1"/>
      <w:marLeft w:val="0"/>
      <w:marRight w:val="0"/>
      <w:marTop w:val="0"/>
      <w:marBottom w:val="0"/>
      <w:divBdr>
        <w:top w:val="none" w:sz="0" w:space="0" w:color="auto"/>
        <w:left w:val="none" w:sz="0" w:space="0" w:color="auto"/>
        <w:bottom w:val="none" w:sz="0" w:space="0" w:color="auto"/>
        <w:right w:val="none" w:sz="0" w:space="0" w:color="auto"/>
      </w:divBdr>
    </w:div>
    <w:div w:id="408845385">
      <w:bodyDiv w:val="1"/>
      <w:marLeft w:val="0"/>
      <w:marRight w:val="0"/>
      <w:marTop w:val="0"/>
      <w:marBottom w:val="0"/>
      <w:divBdr>
        <w:top w:val="none" w:sz="0" w:space="0" w:color="auto"/>
        <w:left w:val="none" w:sz="0" w:space="0" w:color="auto"/>
        <w:bottom w:val="none" w:sz="0" w:space="0" w:color="auto"/>
        <w:right w:val="none" w:sz="0" w:space="0" w:color="auto"/>
      </w:divBdr>
    </w:div>
    <w:div w:id="523129397">
      <w:bodyDiv w:val="1"/>
      <w:marLeft w:val="0"/>
      <w:marRight w:val="0"/>
      <w:marTop w:val="0"/>
      <w:marBottom w:val="0"/>
      <w:divBdr>
        <w:top w:val="none" w:sz="0" w:space="0" w:color="auto"/>
        <w:left w:val="none" w:sz="0" w:space="0" w:color="auto"/>
        <w:bottom w:val="none" w:sz="0" w:space="0" w:color="auto"/>
        <w:right w:val="none" w:sz="0" w:space="0" w:color="auto"/>
      </w:divBdr>
    </w:div>
    <w:div w:id="564073256">
      <w:bodyDiv w:val="1"/>
      <w:marLeft w:val="0"/>
      <w:marRight w:val="0"/>
      <w:marTop w:val="0"/>
      <w:marBottom w:val="0"/>
      <w:divBdr>
        <w:top w:val="none" w:sz="0" w:space="0" w:color="auto"/>
        <w:left w:val="none" w:sz="0" w:space="0" w:color="auto"/>
        <w:bottom w:val="none" w:sz="0" w:space="0" w:color="auto"/>
        <w:right w:val="none" w:sz="0" w:space="0" w:color="auto"/>
      </w:divBdr>
    </w:div>
    <w:div w:id="586353544">
      <w:bodyDiv w:val="1"/>
      <w:marLeft w:val="0"/>
      <w:marRight w:val="0"/>
      <w:marTop w:val="0"/>
      <w:marBottom w:val="0"/>
      <w:divBdr>
        <w:top w:val="none" w:sz="0" w:space="0" w:color="auto"/>
        <w:left w:val="none" w:sz="0" w:space="0" w:color="auto"/>
        <w:bottom w:val="none" w:sz="0" w:space="0" w:color="auto"/>
        <w:right w:val="none" w:sz="0" w:space="0" w:color="auto"/>
      </w:divBdr>
    </w:div>
    <w:div w:id="653948149">
      <w:bodyDiv w:val="1"/>
      <w:marLeft w:val="0"/>
      <w:marRight w:val="0"/>
      <w:marTop w:val="0"/>
      <w:marBottom w:val="0"/>
      <w:divBdr>
        <w:top w:val="none" w:sz="0" w:space="0" w:color="auto"/>
        <w:left w:val="none" w:sz="0" w:space="0" w:color="auto"/>
        <w:bottom w:val="none" w:sz="0" w:space="0" w:color="auto"/>
        <w:right w:val="none" w:sz="0" w:space="0" w:color="auto"/>
      </w:divBdr>
    </w:div>
    <w:div w:id="670105891">
      <w:bodyDiv w:val="1"/>
      <w:marLeft w:val="0"/>
      <w:marRight w:val="0"/>
      <w:marTop w:val="0"/>
      <w:marBottom w:val="0"/>
      <w:divBdr>
        <w:top w:val="none" w:sz="0" w:space="0" w:color="auto"/>
        <w:left w:val="none" w:sz="0" w:space="0" w:color="auto"/>
        <w:bottom w:val="none" w:sz="0" w:space="0" w:color="auto"/>
        <w:right w:val="none" w:sz="0" w:space="0" w:color="auto"/>
      </w:divBdr>
    </w:div>
    <w:div w:id="911619074">
      <w:bodyDiv w:val="1"/>
      <w:marLeft w:val="0"/>
      <w:marRight w:val="0"/>
      <w:marTop w:val="0"/>
      <w:marBottom w:val="0"/>
      <w:divBdr>
        <w:top w:val="none" w:sz="0" w:space="0" w:color="auto"/>
        <w:left w:val="none" w:sz="0" w:space="0" w:color="auto"/>
        <w:bottom w:val="none" w:sz="0" w:space="0" w:color="auto"/>
        <w:right w:val="none" w:sz="0" w:space="0" w:color="auto"/>
      </w:divBdr>
    </w:div>
    <w:div w:id="1248929182">
      <w:bodyDiv w:val="1"/>
      <w:marLeft w:val="0"/>
      <w:marRight w:val="0"/>
      <w:marTop w:val="0"/>
      <w:marBottom w:val="0"/>
      <w:divBdr>
        <w:top w:val="none" w:sz="0" w:space="0" w:color="auto"/>
        <w:left w:val="none" w:sz="0" w:space="0" w:color="auto"/>
        <w:bottom w:val="none" w:sz="0" w:space="0" w:color="auto"/>
        <w:right w:val="none" w:sz="0" w:space="0" w:color="auto"/>
      </w:divBdr>
    </w:div>
    <w:div w:id="1265772209">
      <w:bodyDiv w:val="1"/>
      <w:marLeft w:val="0"/>
      <w:marRight w:val="0"/>
      <w:marTop w:val="0"/>
      <w:marBottom w:val="0"/>
      <w:divBdr>
        <w:top w:val="none" w:sz="0" w:space="0" w:color="auto"/>
        <w:left w:val="none" w:sz="0" w:space="0" w:color="auto"/>
        <w:bottom w:val="none" w:sz="0" w:space="0" w:color="auto"/>
        <w:right w:val="none" w:sz="0" w:space="0" w:color="auto"/>
      </w:divBdr>
    </w:div>
    <w:div w:id="1358044239">
      <w:bodyDiv w:val="1"/>
      <w:marLeft w:val="0"/>
      <w:marRight w:val="0"/>
      <w:marTop w:val="0"/>
      <w:marBottom w:val="0"/>
      <w:divBdr>
        <w:top w:val="none" w:sz="0" w:space="0" w:color="auto"/>
        <w:left w:val="none" w:sz="0" w:space="0" w:color="auto"/>
        <w:bottom w:val="none" w:sz="0" w:space="0" w:color="auto"/>
        <w:right w:val="none" w:sz="0" w:space="0" w:color="auto"/>
      </w:divBdr>
    </w:div>
    <w:div w:id="1394154255">
      <w:bodyDiv w:val="1"/>
      <w:marLeft w:val="0"/>
      <w:marRight w:val="0"/>
      <w:marTop w:val="0"/>
      <w:marBottom w:val="0"/>
      <w:divBdr>
        <w:top w:val="none" w:sz="0" w:space="0" w:color="auto"/>
        <w:left w:val="none" w:sz="0" w:space="0" w:color="auto"/>
        <w:bottom w:val="none" w:sz="0" w:space="0" w:color="auto"/>
        <w:right w:val="none" w:sz="0" w:space="0" w:color="auto"/>
      </w:divBdr>
    </w:div>
    <w:div w:id="1515532030">
      <w:bodyDiv w:val="1"/>
      <w:marLeft w:val="0"/>
      <w:marRight w:val="0"/>
      <w:marTop w:val="0"/>
      <w:marBottom w:val="0"/>
      <w:divBdr>
        <w:top w:val="none" w:sz="0" w:space="0" w:color="auto"/>
        <w:left w:val="none" w:sz="0" w:space="0" w:color="auto"/>
        <w:bottom w:val="none" w:sz="0" w:space="0" w:color="auto"/>
        <w:right w:val="none" w:sz="0" w:space="0" w:color="auto"/>
      </w:divBdr>
    </w:div>
    <w:div w:id="1585072002">
      <w:bodyDiv w:val="1"/>
      <w:marLeft w:val="0"/>
      <w:marRight w:val="0"/>
      <w:marTop w:val="0"/>
      <w:marBottom w:val="0"/>
      <w:divBdr>
        <w:top w:val="none" w:sz="0" w:space="0" w:color="auto"/>
        <w:left w:val="none" w:sz="0" w:space="0" w:color="auto"/>
        <w:bottom w:val="none" w:sz="0" w:space="0" w:color="auto"/>
        <w:right w:val="none" w:sz="0" w:space="0" w:color="auto"/>
      </w:divBdr>
      <w:divsChild>
        <w:div w:id="124125954">
          <w:marLeft w:val="0"/>
          <w:marRight w:val="0"/>
          <w:marTop w:val="0"/>
          <w:marBottom w:val="0"/>
          <w:divBdr>
            <w:top w:val="none" w:sz="0" w:space="0" w:color="auto"/>
            <w:left w:val="none" w:sz="0" w:space="0" w:color="auto"/>
            <w:bottom w:val="none" w:sz="0" w:space="0" w:color="auto"/>
            <w:right w:val="none" w:sz="0" w:space="0" w:color="auto"/>
          </w:divBdr>
          <w:divsChild>
            <w:div w:id="12856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3548">
      <w:bodyDiv w:val="1"/>
      <w:marLeft w:val="0"/>
      <w:marRight w:val="0"/>
      <w:marTop w:val="0"/>
      <w:marBottom w:val="0"/>
      <w:divBdr>
        <w:top w:val="none" w:sz="0" w:space="0" w:color="auto"/>
        <w:left w:val="none" w:sz="0" w:space="0" w:color="auto"/>
        <w:bottom w:val="none" w:sz="0" w:space="0" w:color="auto"/>
        <w:right w:val="none" w:sz="0" w:space="0" w:color="auto"/>
      </w:divBdr>
    </w:div>
    <w:div w:id="1901746328">
      <w:bodyDiv w:val="1"/>
      <w:marLeft w:val="0"/>
      <w:marRight w:val="0"/>
      <w:marTop w:val="0"/>
      <w:marBottom w:val="0"/>
      <w:divBdr>
        <w:top w:val="none" w:sz="0" w:space="0" w:color="auto"/>
        <w:left w:val="none" w:sz="0" w:space="0" w:color="auto"/>
        <w:bottom w:val="none" w:sz="0" w:space="0" w:color="auto"/>
        <w:right w:val="none" w:sz="0" w:space="0" w:color="auto"/>
      </w:divBdr>
    </w:div>
    <w:div w:id="1985308047">
      <w:bodyDiv w:val="1"/>
      <w:marLeft w:val="0"/>
      <w:marRight w:val="0"/>
      <w:marTop w:val="0"/>
      <w:marBottom w:val="0"/>
      <w:divBdr>
        <w:top w:val="none" w:sz="0" w:space="0" w:color="auto"/>
        <w:left w:val="none" w:sz="0" w:space="0" w:color="auto"/>
        <w:bottom w:val="none" w:sz="0" w:space="0" w:color="auto"/>
        <w:right w:val="none" w:sz="0" w:space="0" w:color="auto"/>
      </w:divBdr>
      <w:divsChild>
        <w:div w:id="1767462020">
          <w:marLeft w:val="0"/>
          <w:marRight w:val="0"/>
          <w:marTop w:val="0"/>
          <w:marBottom w:val="0"/>
          <w:divBdr>
            <w:top w:val="none" w:sz="0" w:space="0" w:color="auto"/>
            <w:left w:val="none" w:sz="0" w:space="0" w:color="auto"/>
            <w:bottom w:val="none" w:sz="0" w:space="0" w:color="auto"/>
            <w:right w:val="none" w:sz="0" w:space="0" w:color="auto"/>
          </w:divBdr>
        </w:div>
      </w:divsChild>
    </w:div>
    <w:div w:id="20778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bularies.unesco.org/browser/thesaurus/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d.ac.cr/ecen/comiex-ec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Hoja_de_c_lculo_habilitada_para_macros_de_Microsoft_Excel.xlsm"/><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1C0BB-F997-437A-829D-38F86F03C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30</Pages>
  <Words>16488</Words>
  <Characters>90684</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 Fallas Hidalgo</dc:creator>
  <cp:lastModifiedBy>Aarón Fallas Solano</cp:lastModifiedBy>
  <cp:revision>211</cp:revision>
  <dcterms:created xsi:type="dcterms:W3CDTF">2023-05-19T20:57:00Z</dcterms:created>
  <dcterms:modified xsi:type="dcterms:W3CDTF">2025-10-07T21:52:00Z</dcterms:modified>
</cp:coreProperties>
</file>